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26"/>
        </w:tabs>
        <w:rPr>
          <w:rFonts w:hint="eastAsia" w:ascii="黑体" w:hAnsi="黑体" w:eastAsia="仿宋"/>
          <w:sz w:val="32"/>
          <w:szCs w:val="32"/>
          <w:lang w:eastAsia="zh-CN"/>
        </w:rPr>
      </w:pPr>
      <w:r>
        <w:rPr>
          <w:rFonts w:ascii="Times New Roman" w:hAnsi="Times New Roman" w:eastAsia="仿宋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jc w:val="both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hint="eastAsia" w:ascii="宋体" w:hAnsi="宋体" w:eastAsia="宋体" w:cs="宋体"/>
          <w:b/>
          <w:sz w:val="48"/>
          <w:szCs w:val="48"/>
        </w:rPr>
      </w:pPr>
      <w:r>
        <w:rPr>
          <w:rFonts w:hint="eastAsia" w:ascii="宋体" w:hAnsi="宋体" w:eastAsia="宋体" w:cs="宋体"/>
          <w:b/>
          <w:sz w:val="48"/>
          <w:szCs w:val="48"/>
        </w:rPr>
        <w:t>盐城工学院</w:t>
      </w:r>
    </w:p>
    <w:p>
      <w:pPr>
        <w:jc w:val="center"/>
        <w:rPr>
          <w:rFonts w:hint="eastAsia" w:ascii="宋体" w:hAnsi="宋体" w:eastAsia="宋体" w:cs="宋体"/>
          <w:b/>
          <w:sz w:val="48"/>
          <w:szCs w:val="48"/>
        </w:rPr>
      </w:pPr>
      <w:r>
        <w:rPr>
          <w:rFonts w:hint="eastAsia" w:ascii="宋体" w:hAnsi="宋体" w:eastAsia="宋体" w:cs="宋体"/>
          <w:b/>
          <w:sz w:val="48"/>
          <w:szCs w:val="48"/>
        </w:rPr>
        <w:t>硕士研究生网络远程复试</w:t>
      </w:r>
      <w:r>
        <w:rPr>
          <w:rFonts w:hint="eastAsia" w:ascii="宋体" w:hAnsi="宋体" w:eastAsia="宋体" w:cs="宋体"/>
          <w:b/>
          <w:sz w:val="48"/>
          <w:szCs w:val="48"/>
          <w:lang w:val="en-US" w:eastAsia="zh-CN"/>
        </w:rPr>
        <w:t>系统</w:t>
      </w:r>
      <w:bookmarkStart w:id="29" w:name="_GoBack"/>
      <w:bookmarkEnd w:id="29"/>
      <w:r>
        <w:rPr>
          <w:rFonts w:hint="eastAsia" w:ascii="宋体" w:hAnsi="宋体" w:eastAsia="宋体" w:cs="宋体"/>
          <w:b/>
          <w:sz w:val="48"/>
          <w:szCs w:val="48"/>
        </w:rPr>
        <w:t>操作手册</w:t>
      </w:r>
    </w:p>
    <w:p>
      <w:pPr>
        <w:jc w:val="center"/>
        <w:rPr>
          <w:rFonts w:hint="eastAsia" w:ascii="宋体" w:hAnsi="宋体" w:eastAsia="宋体" w:cs="宋体"/>
          <w:b/>
          <w:spacing w:val="-20"/>
          <w:sz w:val="48"/>
          <w:szCs w:val="48"/>
        </w:rPr>
      </w:pPr>
      <w:r>
        <w:rPr>
          <w:rFonts w:hint="eastAsia" w:ascii="宋体" w:hAnsi="宋体" w:eastAsia="宋体" w:cs="宋体"/>
          <w:b/>
          <w:spacing w:val="-20"/>
          <w:sz w:val="48"/>
          <w:szCs w:val="48"/>
        </w:rPr>
        <w:t>（考生版）</w:t>
      </w: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eastAsia="黑体"/>
          <w:sz w:val="32"/>
          <w:szCs w:val="32"/>
        </w:rPr>
      </w:pPr>
    </w:p>
    <w:p>
      <w:pPr>
        <w:tabs>
          <w:tab w:val="left" w:pos="7949"/>
        </w:tabs>
        <w:jc w:val="left"/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  <w:lang w:eastAsia="zh-CN"/>
        </w:rPr>
        <w:tab/>
      </w:r>
    </w:p>
    <w:p>
      <w:pPr>
        <w:rPr>
          <w:rFonts w:eastAsia="黑体"/>
          <w:sz w:val="32"/>
          <w:szCs w:val="32"/>
        </w:rPr>
      </w:pPr>
    </w:p>
    <w:p>
      <w:pPr>
        <w:jc w:val="center"/>
        <w:rPr>
          <w:rFonts w:eastAsia="黑体"/>
          <w:sz w:val="32"/>
          <w:szCs w:val="32"/>
        </w:rPr>
      </w:pPr>
    </w:p>
    <w:p>
      <w:pPr>
        <w:jc w:val="center"/>
        <w:rPr>
          <w:rFonts w:eastAsia="黑体"/>
          <w:sz w:val="32"/>
          <w:szCs w:val="32"/>
        </w:rPr>
      </w:pPr>
    </w:p>
    <w:p>
      <w:pPr>
        <w:jc w:val="center"/>
        <w:rPr>
          <w:rFonts w:eastAsia="黑体"/>
          <w:sz w:val="32"/>
          <w:szCs w:val="32"/>
        </w:rPr>
      </w:pPr>
    </w:p>
    <w:p>
      <w:pPr>
        <w:jc w:val="center"/>
        <w:rPr>
          <w:rFonts w:eastAsia="黑体"/>
          <w:sz w:val="32"/>
          <w:szCs w:val="32"/>
        </w:rPr>
      </w:pPr>
    </w:p>
    <w:p>
      <w:pPr>
        <w:jc w:val="center"/>
        <w:rPr>
          <w:rFonts w:eastAsia="黑体"/>
          <w:sz w:val="32"/>
          <w:szCs w:val="32"/>
        </w:rPr>
      </w:pPr>
    </w:p>
    <w:p>
      <w:pPr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2</w:t>
      </w:r>
      <w:r>
        <w:rPr>
          <w:rFonts w:eastAsia="黑体"/>
          <w:sz w:val="32"/>
          <w:szCs w:val="32"/>
        </w:rPr>
        <w:t>021</w:t>
      </w:r>
      <w:r>
        <w:rPr>
          <w:rFonts w:hint="eastAsia" w:eastAsia="黑体"/>
          <w:sz w:val="32"/>
          <w:szCs w:val="32"/>
        </w:rPr>
        <w:t>年</w:t>
      </w:r>
      <w:r>
        <w:rPr>
          <w:rFonts w:eastAsia="黑体"/>
          <w:sz w:val="32"/>
          <w:szCs w:val="32"/>
        </w:rPr>
        <w:t>3</w:t>
      </w:r>
      <w:r>
        <w:rPr>
          <w:rFonts w:hint="eastAsia" w:eastAsia="黑体"/>
          <w:sz w:val="32"/>
          <w:szCs w:val="32"/>
        </w:rPr>
        <w:t>月</w:t>
      </w:r>
    </w:p>
    <w:p>
      <w:pPr>
        <w:rPr>
          <w:rFonts w:eastAsia="黑体"/>
          <w:sz w:val="32"/>
          <w:szCs w:val="32"/>
        </w:rPr>
        <w:sectPr>
          <w:footerReference r:id="rId3" w:type="default"/>
          <w:pgSz w:w="11907" w:h="16839"/>
          <w:pgMar w:top="720" w:right="720" w:bottom="720" w:left="720" w:header="510" w:footer="567" w:gutter="0"/>
          <w:cols w:space="425" w:num="1"/>
          <w:titlePg/>
          <w:docGrid w:type="lines" w:linePitch="326" w:charSpace="0"/>
        </w:sectPr>
      </w:pPr>
    </w:p>
    <w:sdt>
      <w:sdtPr>
        <w:rPr>
          <w:lang w:val="en-US"/>
        </w:rPr>
        <w:id w:val="950675712"/>
        <w:docPartObj>
          <w:docPartGallery w:val="Table of Contents"/>
          <w:docPartUnique/>
        </w:docPartObj>
      </w:sdtPr>
      <w:sdtEndPr>
        <w:rPr>
          <w:rFonts w:ascii="Times New Roman" w:hAnsi="Times New Roman" w:eastAsia="仿宋"/>
          <w:b w:val="0"/>
          <w:bCs w:val="0"/>
          <w:color w:val="auto"/>
          <w:kern w:val="2"/>
          <w:sz w:val="24"/>
          <w:szCs w:val="24"/>
          <w:lang w:val="zh-CN"/>
        </w:rPr>
      </w:sdtEndPr>
      <w:sdtContent>
        <w:p>
          <w:pPr>
            <w:pStyle w:val="37"/>
            <w:spacing w:before="0" w:line="360" w:lineRule="auto"/>
            <w:jc w:val="center"/>
          </w:pPr>
          <w:r>
            <w:rPr>
              <w:rFonts w:hint="eastAsia"/>
              <w:lang w:val="en-US" w:eastAsia="zh-CN"/>
            </w:rPr>
            <w:t xml:space="preserve">目 </w:t>
          </w:r>
          <w:r>
            <w:t>录</w:t>
          </w:r>
        </w:p>
        <w:p>
          <w:pPr>
            <w:pStyle w:val="16"/>
            <w:tabs>
              <w:tab w:val="left" w:pos="46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"_Toc66954539" </w:instrText>
          </w:r>
          <w:r>
            <w:fldChar w:fldCharType="separate"/>
          </w:r>
          <w:r>
            <w:rPr>
              <w:rStyle w:val="23"/>
            </w:rPr>
            <w:t>1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准备工作</w:t>
          </w:r>
          <w:r>
            <w:tab/>
          </w:r>
          <w:r>
            <w:fldChar w:fldCharType="begin"/>
          </w:r>
          <w:r>
            <w:instrText xml:space="preserve"> PAGEREF _Toc66954539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7"/>
            <w:tabs>
              <w:tab w:val="left" w:pos="84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"_Toc66954540" </w:instrText>
          </w:r>
          <w:r>
            <w:fldChar w:fldCharType="separate"/>
          </w:r>
          <w:r>
            <w:rPr>
              <w:rStyle w:val="23"/>
            </w:rPr>
            <w:t>1.1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下载腾讯会议</w:t>
          </w:r>
          <w:r>
            <w:tab/>
          </w:r>
          <w:r>
            <w:fldChar w:fldCharType="begin"/>
          </w:r>
          <w:r>
            <w:instrText xml:space="preserve"> PAGEREF _Toc66954540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7"/>
            <w:tabs>
              <w:tab w:val="left" w:pos="84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"_Toc66954541" </w:instrText>
          </w:r>
          <w:r>
            <w:fldChar w:fldCharType="separate"/>
          </w:r>
          <w:r>
            <w:rPr>
              <w:rStyle w:val="23"/>
            </w:rPr>
            <w:t>1.2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修改会议姓名</w:t>
          </w:r>
          <w:r>
            <w:tab/>
          </w:r>
          <w:r>
            <w:fldChar w:fldCharType="begin"/>
          </w:r>
          <w:r>
            <w:instrText xml:space="preserve"> PAGEREF _Toc66954541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left" w:pos="126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"_Toc66954542" </w:instrText>
          </w:r>
          <w:r>
            <w:fldChar w:fldCharType="separate"/>
          </w:r>
          <w:r>
            <w:rPr>
              <w:rStyle w:val="23"/>
            </w:rPr>
            <w:t>1.2.1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电脑版腾讯会议修改方法</w:t>
          </w:r>
          <w:r>
            <w:tab/>
          </w:r>
          <w:r>
            <w:fldChar w:fldCharType="begin"/>
          </w:r>
          <w:r>
            <w:instrText xml:space="preserve"> PAGEREF _Toc66954542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left" w:pos="126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"_Toc66954543" </w:instrText>
          </w:r>
          <w:r>
            <w:fldChar w:fldCharType="separate"/>
          </w:r>
          <w:r>
            <w:rPr>
              <w:rStyle w:val="23"/>
            </w:rPr>
            <w:t>1.2.2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手机版腾讯会议修改方法</w:t>
          </w:r>
          <w:r>
            <w:tab/>
          </w:r>
          <w:r>
            <w:fldChar w:fldCharType="begin"/>
          </w:r>
          <w:r>
            <w:instrText xml:space="preserve"> PAGEREF _Toc66954543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6"/>
            <w:tabs>
              <w:tab w:val="left" w:pos="46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"_Toc66954544" </w:instrText>
          </w:r>
          <w:r>
            <w:fldChar w:fldCharType="separate"/>
          </w:r>
          <w:r>
            <w:rPr>
              <w:rStyle w:val="23"/>
            </w:rPr>
            <w:t>2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登录系统</w:t>
          </w:r>
          <w:r>
            <w:tab/>
          </w:r>
          <w:r>
            <w:fldChar w:fldCharType="begin"/>
          </w:r>
          <w:r>
            <w:instrText xml:space="preserve"> PAGEREF _Toc66954544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17"/>
            <w:tabs>
              <w:tab w:val="left" w:pos="84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"_Toc66954545" </w:instrText>
          </w:r>
          <w:r>
            <w:fldChar w:fldCharType="separate"/>
          </w:r>
          <w:r>
            <w:rPr>
              <w:rStyle w:val="23"/>
            </w:rPr>
            <w:t>2.1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访问方式</w:t>
          </w:r>
          <w:r>
            <w:tab/>
          </w:r>
          <w:r>
            <w:fldChar w:fldCharType="begin"/>
          </w:r>
          <w:r>
            <w:instrText xml:space="preserve"> PAGEREF _Toc66954545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17"/>
            <w:tabs>
              <w:tab w:val="left" w:pos="84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"_Toc66954546" </w:instrText>
          </w:r>
          <w:r>
            <w:fldChar w:fldCharType="separate"/>
          </w:r>
          <w:r>
            <w:rPr>
              <w:rStyle w:val="23"/>
            </w:rPr>
            <w:t>2.2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登录系统</w:t>
          </w:r>
          <w:r>
            <w:tab/>
          </w:r>
          <w:r>
            <w:fldChar w:fldCharType="begin"/>
          </w:r>
          <w:r>
            <w:instrText xml:space="preserve"> PAGEREF _Toc66954546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16"/>
            <w:tabs>
              <w:tab w:val="left" w:pos="46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"_Toc66954547" </w:instrText>
          </w:r>
          <w:r>
            <w:fldChar w:fldCharType="separate"/>
          </w:r>
          <w:r>
            <w:rPr>
              <w:rStyle w:val="23"/>
            </w:rPr>
            <w:t>3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复试资格审查</w:t>
          </w:r>
          <w:r>
            <w:tab/>
          </w:r>
          <w:r>
            <w:fldChar w:fldCharType="begin"/>
          </w:r>
          <w:r>
            <w:instrText xml:space="preserve"> PAGEREF _Toc66954547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16"/>
            <w:tabs>
              <w:tab w:val="left" w:pos="46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"_Toc66954548" </w:instrText>
          </w:r>
          <w:r>
            <w:fldChar w:fldCharType="separate"/>
          </w:r>
          <w:r>
            <w:rPr>
              <w:rStyle w:val="23"/>
            </w:rPr>
            <w:t>4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在线笔试</w:t>
          </w:r>
          <w:r>
            <w:tab/>
          </w:r>
          <w:r>
            <w:fldChar w:fldCharType="begin"/>
          </w:r>
          <w:r>
            <w:instrText xml:space="preserve"> PAGEREF _Toc66954548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17"/>
            <w:tabs>
              <w:tab w:val="left" w:pos="84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"_Toc66954549" </w:instrText>
          </w:r>
          <w:r>
            <w:fldChar w:fldCharType="separate"/>
          </w:r>
          <w:r>
            <w:rPr>
              <w:rStyle w:val="23"/>
            </w:rPr>
            <w:t>4.1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查看笔试安排</w:t>
          </w:r>
          <w:r>
            <w:tab/>
          </w:r>
          <w:r>
            <w:fldChar w:fldCharType="begin"/>
          </w:r>
          <w:r>
            <w:instrText xml:space="preserve"> PAGEREF _Toc66954549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17"/>
            <w:tabs>
              <w:tab w:val="left" w:pos="84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"_Toc66954550" </w:instrText>
          </w:r>
          <w:r>
            <w:fldChar w:fldCharType="separate"/>
          </w:r>
          <w:r>
            <w:rPr>
              <w:rStyle w:val="23"/>
            </w:rPr>
            <w:t>4.2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下载答题纸</w:t>
          </w:r>
          <w:r>
            <w:tab/>
          </w:r>
          <w:r>
            <w:fldChar w:fldCharType="begin"/>
          </w:r>
          <w:r>
            <w:instrText xml:space="preserve"> PAGEREF _Toc66954550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17"/>
            <w:tabs>
              <w:tab w:val="left" w:pos="84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"_Toc66954551" </w:instrText>
          </w:r>
          <w:r>
            <w:fldChar w:fldCharType="separate"/>
          </w:r>
          <w:r>
            <w:rPr>
              <w:rStyle w:val="23"/>
            </w:rPr>
            <w:t>4.3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进入笔试会议</w:t>
          </w:r>
          <w:r>
            <w:tab/>
          </w:r>
          <w:r>
            <w:fldChar w:fldCharType="begin"/>
          </w:r>
          <w:r>
            <w:instrText xml:space="preserve"> PAGEREF _Toc66954551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left" w:pos="126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"_Toc66954552" </w:instrText>
          </w:r>
          <w:r>
            <w:fldChar w:fldCharType="separate"/>
          </w:r>
          <w:r>
            <w:rPr>
              <w:rStyle w:val="23"/>
            </w:rPr>
            <w:t>4.3.1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电脑端进入视频会议</w:t>
          </w:r>
          <w:r>
            <w:tab/>
          </w:r>
          <w:r>
            <w:fldChar w:fldCharType="begin"/>
          </w:r>
          <w:r>
            <w:instrText xml:space="preserve"> PAGEREF _Toc66954552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left" w:pos="126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"_Toc66954553" </w:instrText>
          </w:r>
          <w:r>
            <w:fldChar w:fldCharType="separate"/>
          </w:r>
          <w:r>
            <w:rPr>
              <w:rStyle w:val="23"/>
            </w:rPr>
            <w:t>4.3.2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手机端进入视频会议</w:t>
          </w:r>
          <w:r>
            <w:tab/>
          </w:r>
          <w:r>
            <w:fldChar w:fldCharType="begin"/>
          </w:r>
          <w:r>
            <w:instrText xml:space="preserve"> PAGEREF _Toc66954553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>
          <w:pPr>
            <w:pStyle w:val="17"/>
            <w:tabs>
              <w:tab w:val="left" w:pos="84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"_Toc66954554" </w:instrText>
          </w:r>
          <w:r>
            <w:fldChar w:fldCharType="separate"/>
          </w:r>
          <w:r>
            <w:rPr>
              <w:rStyle w:val="23"/>
            </w:rPr>
            <w:t>4.4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在线答题</w:t>
          </w:r>
          <w:r>
            <w:tab/>
          </w:r>
          <w:r>
            <w:fldChar w:fldCharType="begin"/>
          </w:r>
          <w:r>
            <w:instrText xml:space="preserve"> PAGEREF _Toc66954554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>
          <w:pPr>
            <w:pStyle w:val="16"/>
            <w:tabs>
              <w:tab w:val="left" w:pos="46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"_Toc66954555" </w:instrText>
          </w:r>
          <w:r>
            <w:fldChar w:fldCharType="separate"/>
          </w:r>
          <w:r>
            <w:rPr>
              <w:rStyle w:val="23"/>
            </w:rPr>
            <w:t>5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在线面试</w:t>
          </w:r>
          <w:r>
            <w:tab/>
          </w:r>
          <w:r>
            <w:fldChar w:fldCharType="begin"/>
          </w:r>
          <w:r>
            <w:instrText xml:space="preserve"> PAGEREF _Toc66954555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>
          <w:pPr>
            <w:pStyle w:val="17"/>
            <w:tabs>
              <w:tab w:val="left" w:pos="84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"_Toc66954556" </w:instrText>
          </w:r>
          <w:r>
            <w:fldChar w:fldCharType="separate"/>
          </w:r>
          <w:r>
            <w:rPr>
              <w:rStyle w:val="23"/>
            </w:rPr>
            <w:t>5.1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查看面试安排</w:t>
          </w:r>
          <w:r>
            <w:tab/>
          </w:r>
          <w:r>
            <w:fldChar w:fldCharType="begin"/>
          </w:r>
          <w:r>
            <w:instrText xml:space="preserve"> PAGEREF _Toc66954556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>
          <w:pPr>
            <w:pStyle w:val="17"/>
            <w:tabs>
              <w:tab w:val="left" w:pos="84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"_Toc66954557" </w:instrText>
          </w:r>
          <w:r>
            <w:fldChar w:fldCharType="separate"/>
          </w:r>
          <w:r>
            <w:rPr>
              <w:rStyle w:val="23"/>
            </w:rPr>
            <w:t>5.2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进入面试会议</w:t>
          </w:r>
          <w:r>
            <w:tab/>
          </w:r>
          <w:r>
            <w:fldChar w:fldCharType="begin"/>
          </w:r>
          <w:r>
            <w:instrText xml:space="preserve"> PAGEREF _Toc66954557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left" w:pos="126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"_Toc66954558" </w:instrText>
          </w:r>
          <w:r>
            <w:fldChar w:fldCharType="separate"/>
          </w:r>
          <w:r>
            <w:rPr>
              <w:rStyle w:val="23"/>
            </w:rPr>
            <w:t>5.2.1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电脑端进入视频会议</w:t>
          </w:r>
          <w:r>
            <w:tab/>
          </w:r>
          <w:r>
            <w:fldChar w:fldCharType="begin"/>
          </w:r>
          <w:r>
            <w:instrText xml:space="preserve"> PAGEREF _Toc66954558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left" w:pos="126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"_Toc66954559" </w:instrText>
          </w:r>
          <w:r>
            <w:fldChar w:fldCharType="separate"/>
          </w:r>
          <w:r>
            <w:rPr>
              <w:rStyle w:val="23"/>
            </w:rPr>
            <w:t>5.2.2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手机端进入视频会议</w:t>
          </w:r>
          <w:r>
            <w:tab/>
          </w:r>
          <w:r>
            <w:fldChar w:fldCharType="begin"/>
          </w:r>
          <w:r>
            <w:instrText xml:space="preserve"> PAGEREF _Toc66954559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fldChar w:fldCharType="end"/>
          </w:r>
        </w:p>
        <w:p>
          <w:pPr>
            <w:pStyle w:val="17"/>
            <w:tabs>
              <w:tab w:val="left" w:pos="840"/>
              <w:tab w:val="right" w:leader="dot" w:pos="8297"/>
            </w:tabs>
            <w:rPr>
              <w:rFonts w:asciiTheme="minorHAnsi" w:hAnsiTheme="minorHAnsi" w:eastAsiaTheme="minorEastAsia" w:cstheme="minorBidi"/>
              <w:sz w:val="21"/>
              <w:szCs w:val="22"/>
            </w:rPr>
          </w:pPr>
          <w:r>
            <w:fldChar w:fldCharType="begin"/>
          </w:r>
          <w:r>
            <w:instrText xml:space="preserve"> HYPERLINK \l "_Toc66954560" </w:instrText>
          </w:r>
          <w:r>
            <w:fldChar w:fldCharType="separate"/>
          </w:r>
          <w:r>
            <w:rPr>
              <w:rStyle w:val="23"/>
            </w:rPr>
            <w:t>5.3</w:t>
          </w:r>
          <w:r>
            <w:rPr>
              <w:rFonts w:asciiTheme="minorHAnsi" w:hAnsiTheme="minorHAnsi" w:eastAsiaTheme="minorEastAsia" w:cstheme="minorBidi"/>
              <w:sz w:val="21"/>
              <w:szCs w:val="22"/>
            </w:rPr>
            <w:tab/>
          </w:r>
          <w:r>
            <w:rPr>
              <w:rStyle w:val="23"/>
            </w:rPr>
            <w:t>在线面试</w:t>
          </w:r>
          <w:r>
            <w:tab/>
          </w:r>
          <w:r>
            <w:fldChar w:fldCharType="begin"/>
          </w:r>
          <w:r>
            <w:instrText xml:space="preserve"> PAGEREF _Toc66954560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fldChar w:fldCharType="end"/>
          </w:r>
        </w:p>
        <w:p>
          <w:pPr>
            <w:sectPr>
              <w:headerReference r:id="rId4" w:type="default"/>
              <w:footerReference r:id="rId5" w:type="default"/>
              <w:pgSz w:w="11907" w:h="16839"/>
              <w:pgMar w:top="1440" w:right="1800" w:bottom="1440" w:left="1800" w:header="510" w:footer="567" w:gutter="0"/>
              <w:pgNumType w:start="1"/>
              <w:cols w:space="425" w:num="1"/>
              <w:docGrid w:type="lines" w:linePitch="326" w:charSpace="0"/>
            </w:sectPr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>
      <w:pPr>
        <w:pStyle w:val="2"/>
        <w:rPr>
          <w:lang w:val="en-US"/>
        </w:rPr>
      </w:pPr>
      <w:bookmarkStart w:id="0" w:name="_Toc66954539"/>
      <w:r>
        <w:rPr>
          <w:rFonts w:hint="eastAsia"/>
          <w:lang w:val="en-US"/>
        </w:rPr>
        <w:t>准备工作</w:t>
      </w:r>
      <w:bookmarkEnd w:id="0"/>
    </w:p>
    <w:p>
      <w:pPr>
        <w:pStyle w:val="3"/>
      </w:pPr>
      <w:bookmarkStart w:id="1" w:name="_Toc66954540"/>
      <w:r>
        <w:rPr>
          <w:rFonts w:hint="eastAsia"/>
        </w:rPr>
        <w:t>下载腾讯会议</w:t>
      </w:r>
      <w:bookmarkEnd w:id="1"/>
    </w:p>
    <w:p>
      <w:pPr>
        <w:pStyle w:val="46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访问网站</w:t>
      </w:r>
      <w:r>
        <w:fldChar w:fldCharType="begin"/>
      </w:r>
      <w:r>
        <w:instrText xml:space="preserve"> HYPERLINK "https://cloud.tencent.com/act/event/tencentmeeting_free?" </w:instrText>
      </w:r>
      <w:r>
        <w:fldChar w:fldCharType="separate"/>
      </w:r>
      <w:r>
        <w:rPr>
          <w:rStyle w:val="23"/>
        </w:rPr>
        <w:t>https://cloud.tencent.com/act/event/tencentmeeting_free?</w:t>
      </w:r>
      <w:r>
        <w:rPr>
          <w:rStyle w:val="23"/>
        </w:rPr>
        <w:fldChar w:fldCharType="end"/>
      </w:r>
      <w:r>
        <w:rPr>
          <w:rFonts w:hint="eastAsia" w:ascii="宋体" w:hAnsi="宋体"/>
        </w:rPr>
        <w:t>，下载并安装腾讯会议。</w:t>
      </w:r>
    </w:p>
    <w:p>
      <w:pPr>
        <w:pStyle w:val="46"/>
        <w:rPr>
          <w:rFonts w:ascii="宋体" w:hAnsi="宋体"/>
        </w:rPr>
      </w:pPr>
      <w:r>
        <w:drawing>
          <wp:inline distT="0" distB="0" distL="0" distR="0">
            <wp:extent cx="5162550" cy="2390140"/>
            <wp:effectExtent l="19050" t="19050" r="19050" b="1016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68146" cy="2392925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rPr>
          <w:rFonts w:hint="eastAsia"/>
        </w:rPr>
        <w:t>下载腾讯会议</w:t>
      </w:r>
    </w:p>
    <w:p>
      <w:pPr>
        <w:ind w:firstLine="480" w:firstLineChars="200"/>
        <w:rPr>
          <w:color w:val="FF0000"/>
        </w:rPr>
      </w:pPr>
      <w:r>
        <w:rPr>
          <w:rFonts w:hint="eastAsia"/>
          <w:color w:val="FF0000"/>
        </w:rPr>
        <w:t>注意：在线复试为双机位进行，请</w:t>
      </w:r>
      <w:r>
        <w:rPr>
          <w:color w:val="FF0000"/>
        </w:rPr>
        <w:t>提前使用两个手机号分别在电脑端、手机端注册腾讯会议账号。</w:t>
      </w:r>
    </w:p>
    <w:p>
      <w:pPr>
        <w:widowControl/>
        <w:snapToGrid/>
        <w:spacing w:line="240" w:lineRule="auto"/>
        <w:jc w:val="left"/>
        <w:rPr>
          <w:rFonts w:eastAsia="黑体"/>
          <w:b/>
          <w:bCs/>
          <w:sz w:val="28"/>
          <w:szCs w:val="32"/>
          <w:lang w:val="zh-CN"/>
        </w:rPr>
      </w:pPr>
      <w:r>
        <w:br w:type="page"/>
      </w:r>
    </w:p>
    <w:p>
      <w:pPr>
        <w:pStyle w:val="3"/>
      </w:pPr>
      <w:bookmarkStart w:id="2" w:name="_Toc66954541"/>
      <w:r>
        <w:rPr>
          <w:rFonts w:hint="eastAsia"/>
        </w:rPr>
        <w:t>修改会议姓名</w:t>
      </w:r>
      <w:bookmarkEnd w:id="2"/>
    </w:p>
    <w:p>
      <w:pPr>
        <w:ind w:firstLine="480" w:firstLineChars="200"/>
        <w:rPr>
          <w:lang w:val="zh-CN"/>
        </w:rPr>
      </w:pPr>
      <w:r>
        <w:rPr>
          <w:rFonts w:hint="eastAsia"/>
          <w:lang w:val="zh-CN"/>
        </w:rPr>
        <w:t>在线笔试使用真实姓名即可，在线面试需要使用【面试序号-考生】作为进入会议姓名。</w:t>
      </w:r>
    </w:p>
    <w:p>
      <w:pPr>
        <w:pStyle w:val="4"/>
      </w:pPr>
      <w:bookmarkStart w:id="3" w:name="_Toc66954542"/>
      <w:r>
        <w:rPr>
          <w:rFonts w:hint="eastAsia"/>
        </w:rPr>
        <w:t>电脑版腾讯会议修改方法</w:t>
      </w:r>
      <w:bookmarkEnd w:id="3"/>
    </w:p>
    <w:p>
      <w:pPr>
        <w:pStyle w:val="36"/>
        <w:numPr>
          <w:ilvl w:val="0"/>
          <w:numId w:val="2"/>
        </w:numPr>
        <w:ind w:firstLineChars="0"/>
      </w:pPr>
      <w:r>
        <w:rPr>
          <w:rFonts w:hint="eastAsia"/>
        </w:rPr>
        <w:t>在腾讯会议首页，点击个人头像。</w:t>
      </w:r>
    </w:p>
    <w:p>
      <w:pPr>
        <w:jc w:val="center"/>
      </w:pPr>
      <w:r>
        <w:drawing>
          <wp:inline distT="0" distB="0" distL="0" distR="0">
            <wp:extent cx="2252345" cy="2896870"/>
            <wp:effectExtent l="19050" t="19050" r="14605" b="177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68020" cy="2916600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rPr>
          <w:rFonts w:hint="eastAsia"/>
        </w:rPr>
        <w:t>首页</w:t>
      </w:r>
    </w:p>
    <w:p>
      <w:pPr>
        <w:pStyle w:val="36"/>
        <w:numPr>
          <w:ilvl w:val="0"/>
          <w:numId w:val="2"/>
        </w:numPr>
        <w:ind w:firstLineChars="0"/>
      </w:pPr>
      <w:r>
        <w:t>在个人信息页面点击</w:t>
      </w:r>
      <w:r>
        <w:drawing>
          <wp:inline distT="0" distB="0" distL="0" distR="0">
            <wp:extent cx="249555" cy="177800"/>
            <wp:effectExtent l="19050" t="19050" r="17145" b="1270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8175" cy="183702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。</w:t>
      </w:r>
    </w:p>
    <w:p>
      <w:pPr>
        <w:jc w:val="center"/>
      </w:pPr>
      <w:r>
        <w:drawing>
          <wp:inline distT="0" distB="0" distL="0" distR="0">
            <wp:extent cx="2301875" cy="1941830"/>
            <wp:effectExtent l="19050" t="19050" r="22225" b="203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37726" cy="1972155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rPr>
          <w:rFonts w:hint="eastAsia"/>
        </w:rPr>
        <w:t>个人信息</w:t>
      </w:r>
    </w:p>
    <w:p>
      <w:pPr>
        <w:widowControl/>
        <w:snapToGrid/>
        <w:spacing w:line="240" w:lineRule="auto"/>
        <w:jc w:val="left"/>
      </w:pPr>
      <w:r>
        <w:br w:type="page"/>
      </w:r>
    </w:p>
    <w:p>
      <w:pPr>
        <w:pStyle w:val="36"/>
        <w:numPr>
          <w:ilvl w:val="0"/>
          <w:numId w:val="2"/>
        </w:numPr>
        <w:ind w:firstLineChars="0"/>
      </w:pPr>
      <w:r>
        <w:rPr>
          <w:rFonts w:hint="eastAsia"/>
        </w:rPr>
        <w:t>填入正确会议姓名。</w:t>
      </w:r>
    </w:p>
    <w:p>
      <w:pPr>
        <w:jc w:val="center"/>
      </w:pPr>
      <w:r>
        <w:drawing>
          <wp:inline distT="0" distB="0" distL="0" distR="0">
            <wp:extent cx="2647950" cy="1543050"/>
            <wp:effectExtent l="19050" t="19050" r="19050" b="190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48086" cy="1543129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rPr>
          <w:rFonts w:hint="eastAsia"/>
        </w:rPr>
        <w:t>修改名称</w:t>
      </w:r>
    </w:p>
    <w:p>
      <w:pPr>
        <w:widowControl/>
        <w:snapToGrid/>
        <w:spacing w:line="240" w:lineRule="auto"/>
        <w:jc w:val="left"/>
        <w:rPr>
          <w:rFonts w:eastAsia="黑体"/>
          <w:b/>
          <w:bCs/>
          <w:szCs w:val="32"/>
          <w:lang w:val="zh-CN"/>
        </w:rPr>
      </w:pPr>
      <w:r>
        <w:br w:type="page"/>
      </w:r>
    </w:p>
    <w:p>
      <w:pPr>
        <w:pStyle w:val="4"/>
      </w:pPr>
      <w:bookmarkStart w:id="4" w:name="_Toc66954543"/>
      <w:r>
        <w:rPr>
          <w:rFonts w:hint="eastAsia"/>
        </w:rPr>
        <w:t>手机版腾讯会议修改方法</w:t>
      </w:r>
      <w:bookmarkEnd w:id="4"/>
    </w:p>
    <w:p>
      <w:pPr>
        <w:pStyle w:val="36"/>
        <w:numPr>
          <w:ilvl w:val="0"/>
          <w:numId w:val="3"/>
        </w:numPr>
        <w:ind w:firstLineChars="0"/>
      </w:pPr>
      <w:r>
        <w:rPr>
          <w:rFonts w:hint="eastAsia"/>
        </w:rPr>
        <w:t>在腾讯会议首页，点击个人头像。</w:t>
      </w:r>
    </w:p>
    <w:p>
      <w:pPr>
        <w:jc w:val="center"/>
      </w:pPr>
      <w:r>
        <w:drawing>
          <wp:inline distT="0" distB="0" distL="0" distR="0">
            <wp:extent cx="2705100" cy="2501900"/>
            <wp:effectExtent l="19050" t="19050" r="19050" b="1270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05239" cy="2502029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rPr>
          <w:rFonts w:hint="eastAsia"/>
        </w:rPr>
        <w:t>首页</w:t>
      </w:r>
    </w:p>
    <w:p>
      <w:pPr>
        <w:pStyle w:val="36"/>
        <w:numPr>
          <w:ilvl w:val="0"/>
          <w:numId w:val="3"/>
        </w:numPr>
        <w:ind w:firstLineChars="0"/>
      </w:pPr>
      <w:r>
        <w:t>在个人信息页面点击</w:t>
      </w:r>
      <w:r>
        <w:rPr>
          <w:rFonts w:hint="eastAsia"/>
        </w:rPr>
        <w:t>“&gt;”。</w:t>
      </w:r>
    </w:p>
    <w:p>
      <w:pPr>
        <w:jc w:val="center"/>
      </w:pPr>
      <w:r>
        <w:drawing>
          <wp:inline distT="0" distB="0" distL="0" distR="0">
            <wp:extent cx="2730500" cy="3390900"/>
            <wp:effectExtent l="19050" t="19050" r="12700" b="1905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30640" cy="3391074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rPr>
          <w:rFonts w:hint="eastAsia"/>
        </w:rPr>
        <w:t>个人信息</w:t>
      </w:r>
    </w:p>
    <w:p>
      <w:pPr>
        <w:widowControl/>
        <w:snapToGrid/>
        <w:spacing w:line="240" w:lineRule="auto"/>
        <w:jc w:val="left"/>
      </w:pPr>
      <w:r>
        <w:br w:type="page"/>
      </w:r>
    </w:p>
    <w:p>
      <w:pPr>
        <w:pStyle w:val="36"/>
        <w:numPr>
          <w:ilvl w:val="0"/>
          <w:numId w:val="3"/>
        </w:numPr>
        <w:ind w:firstLineChars="0"/>
      </w:pPr>
      <w:r>
        <w:rPr>
          <w:rFonts w:hint="eastAsia"/>
        </w:rPr>
        <w:t>在修改姓名处点击“&gt;”。</w:t>
      </w:r>
    </w:p>
    <w:p>
      <w:pPr>
        <w:pStyle w:val="38"/>
      </w:pPr>
      <w:r>
        <w:drawing>
          <wp:inline distT="0" distB="0" distL="0" distR="0">
            <wp:extent cx="2851150" cy="2165350"/>
            <wp:effectExtent l="19050" t="19050" r="25400" b="2540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51297" cy="2165461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6"/>
        <w:numPr>
          <w:ilvl w:val="0"/>
          <w:numId w:val="3"/>
        </w:numPr>
        <w:ind w:firstLineChars="0"/>
      </w:pPr>
      <w:r>
        <w:rPr>
          <w:rFonts w:hint="eastAsia"/>
        </w:rPr>
        <w:t>填入正确会议姓名后保存。</w:t>
      </w:r>
    </w:p>
    <w:p>
      <w:pPr>
        <w:jc w:val="center"/>
      </w:pPr>
      <w:r>
        <w:drawing>
          <wp:inline distT="0" distB="0" distL="0" distR="0">
            <wp:extent cx="2755900" cy="3054350"/>
            <wp:effectExtent l="19050" t="19050" r="25400" b="1270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56042" cy="3054507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rPr>
          <w:rFonts w:hint="eastAsia"/>
        </w:rPr>
        <w:t>修改名称</w:t>
      </w:r>
    </w:p>
    <w:p>
      <w:pPr>
        <w:pStyle w:val="38"/>
      </w:pPr>
    </w:p>
    <w:p>
      <w:pPr>
        <w:widowControl/>
        <w:snapToGrid/>
        <w:spacing w:line="240" w:lineRule="auto"/>
        <w:jc w:val="left"/>
        <w:rPr>
          <w:rFonts w:eastAsia="黑体"/>
          <w:b/>
          <w:bCs/>
          <w:kern w:val="44"/>
          <w:sz w:val="32"/>
          <w:szCs w:val="44"/>
          <w:lang w:val="zh-CN"/>
        </w:rPr>
      </w:pPr>
      <w:r>
        <w:br w:type="page"/>
      </w:r>
    </w:p>
    <w:p>
      <w:pPr>
        <w:pStyle w:val="2"/>
      </w:pPr>
      <w:bookmarkStart w:id="5" w:name="_Toc66954544"/>
      <w:r>
        <w:rPr>
          <w:rFonts w:hint="eastAsia"/>
        </w:rPr>
        <w:t>登录系统</w:t>
      </w:r>
      <w:bookmarkEnd w:id="5"/>
    </w:p>
    <w:p>
      <w:pPr>
        <w:pStyle w:val="3"/>
      </w:pPr>
      <w:bookmarkStart w:id="6" w:name="_Toc66954545"/>
      <w:r>
        <w:rPr>
          <w:rFonts w:hint="eastAsia"/>
        </w:rPr>
        <w:t>访问方式</w:t>
      </w:r>
      <w:bookmarkEnd w:id="6"/>
    </w:p>
    <w:p>
      <w:pPr>
        <w:pStyle w:val="36"/>
        <w:numPr>
          <w:ilvl w:val="0"/>
          <w:numId w:val="4"/>
        </w:numPr>
        <w:snapToGrid/>
        <w:ind w:firstLineChars="0"/>
        <w:rPr>
          <w:rFonts w:ascii="Calibri" w:hAnsi="Calibri" w:cs="Calibri"/>
          <w:sz w:val="22"/>
          <w:szCs w:val="22"/>
        </w:rPr>
      </w:pPr>
      <w:r>
        <w:rPr>
          <w:rFonts w:hint="eastAsia" w:ascii="Calibri" w:hAnsi="Calibri" w:cs="Calibri"/>
          <w:sz w:val="22"/>
          <w:szCs w:val="22"/>
        </w:rPr>
        <w:t>系统支持手机端、电脑端访问。</w:t>
      </w:r>
    </w:p>
    <w:p>
      <w:pPr>
        <w:pStyle w:val="36"/>
        <w:numPr>
          <w:ilvl w:val="0"/>
          <w:numId w:val="4"/>
        </w:numPr>
        <w:ind w:firstLineChars="0"/>
      </w:pPr>
      <w:r>
        <w:rPr>
          <w:rFonts w:hint="eastAsia"/>
          <w:color w:val="FF0000"/>
        </w:rPr>
        <w:t>电脑端推荐</w:t>
      </w:r>
      <w:r>
        <w:rPr>
          <w:color w:val="FF0000"/>
        </w:rPr>
        <w:t>用Chrome浏览器和360安全浏览器（极速模式）</w:t>
      </w:r>
      <w:r>
        <w:t>浏览本站以获取最佳体验效果。</w:t>
      </w:r>
    </w:p>
    <w:p>
      <w:pPr>
        <w:pStyle w:val="36"/>
        <w:numPr>
          <w:ilvl w:val="0"/>
          <w:numId w:val="4"/>
        </w:numPr>
        <w:snapToGrid/>
        <w:ind w:firstLineChars="0"/>
        <w:rPr>
          <w:rFonts w:ascii="Calibri" w:hAnsi="Calibri" w:cs="Calibri"/>
          <w:sz w:val="22"/>
          <w:szCs w:val="22"/>
        </w:rPr>
      </w:pPr>
      <w:r>
        <w:rPr>
          <w:rFonts w:hint="eastAsia" w:ascii="Calibri" w:hAnsi="Calibri" w:cs="Calibri"/>
          <w:sz w:val="22"/>
          <w:szCs w:val="22"/>
        </w:rPr>
        <w:t>3</w:t>
      </w:r>
      <w:r>
        <w:rPr>
          <w:rFonts w:ascii="Calibri" w:hAnsi="Calibri" w:cs="Calibri"/>
          <w:sz w:val="22"/>
          <w:szCs w:val="22"/>
        </w:rPr>
        <w:t>60安全浏览器切换成极速模式的方</w:t>
      </w:r>
      <w:r>
        <w:rPr>
          <w:rFonts w:hint="eastAsia" w:ascii="Calibri" w:hAnsi="Calibri" w:cs="Calibri"/>
          <w:sz w:val="22"/>
          <w:szCs w:val="22"/>
        </w:rPr>
        <w:t>法如下图所示：</w:t>
      </w:r>
    </w:p>
    <w:p>
      <w:pPr>
        <w:pStyle w:val="40"/>
        <w:rPr>
          <w:rFonts w:ascii="Calibri" w:hAnsi="Calibri" w:cs="Calibri"/>
          <w:sz w:val="22"/>
          <w:szCs w:val="22"/>
        </w:rPr>
      </w:pPr>
      <w:r>
        <w:drawing>
          <wp:inline distT="0" distB="0" distL="0" distR="0">
            <wp:extent cx="5291455" cy="1405255"/>
            <wp:effectExtent l="19050" t="19050" r="23495" b="2349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92000" cy="1405882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6"/>
        <w:numPr>
          <w:ilvl w:val="0"/>
          <w:numId w:val="4"/>
        </w:numPr>
        <w:ind w:firstLineChars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Chrome浏览器</w:t>
      </w:r>
      <w:r>
        <w:rPr>
          <w:rFonts w:hint="eastAsia" w:ascii="Calibri" w:hAnsi="Calibri" w:cs="Calibri"/>
          <w:sz w:val="22"/>
          <w:szCs w:val="22"/>
        </w:rPr>
        <w:t>下载地址：</w:t>
      </w:r>
      <w:r>
        <w:fldChar w:fldCharType="begin"/>
      </w:r>
      <w:r>
        <w:instrText xml:space="preserve"> HYPERLINK "https://www.google.cn/intl/zh-CN/chrome/" </w:instrText>
      </w:r>
      <w:r>
        <w:fldChar w:fldCharType="separate"/>
      </w:r>
      <w:r>
        <w:rPr>
          <w:rStyle w:val="23"/>
        </w:rPr>
        <w:t>https://www.google.cn/intl/zh-CN/chrome/</w:t>
      </w:r>
      <w:r>
        <w:rPr>
          <w:rStyle w:val="23"/>
        </w:rPr>
        <w:fldChar w:fldCharType="end"/>
      </w:r>
    </w:p>
    <w:p>
      <w:pPr>
        <w:pStyle w:val="36"/>
        <w:numPr>
          <w:ilvl w:val="0"/>
          <w:numId w:val="4"/>
        </w:numPr>
        <w:ind w:firstLineChars="0"/>
        <w:rPr>
          <w:rFonts w:ascii="Calibri" w:hAnsi="Calibri" w:cs="Calibri"/>
          <w:sz w:val="22"/>
          <w:szCs w:val="22"/>
        </w:rPr>
      </w:pPr>
      <w:r>
        <w:rPr>
          <w:rFonts w:hint="eastAsia" w:ascii="Calibri" w:hAnsi="Calibri" w:cs="Calibri"/>
          <w:sz w:val="22"/>
          <w:szCs w:val="22"/>
        </w:rPr>
        <w:t>3</w:t>
      </w:r>
      <w:r>
        <w:rPr>
          <w:rFonts w:ascii="Calibri" w:hAnsi="Calibri" w:cs="Calibri"/>
          <w:sz w:val="22"/>
          <w:szCs w:val="22"/>
        </w:rPr>
        <w:t>60安全浏览器下载地址：</w:t>
      </w:r>
      <w:r>
        <w:fldChar w:fldCharType="begin"/>
      </w:r>
      <w:r>
        <w:instrText xml:space="preserve"> HYPERLINK "https://browser.360.cn/se/" </w:instrText>
      </w:r>
      <w:r>
        <w:fldChar w:fldCharType="separate"/>
      </w:r>
      <w:r>
        <w:rPr>
          <w:rStyle w:val="23"/>
        </w:rPr>
        <w:t>https://browser.360.cn/se/</w:t>
      </w:r>
      <w:r>
        <w:rPr>
          <w:rStyle w:val="23"/>
        </w:rPr>
        <w:fldChar w:fldCharType="end"/>
      </w:r>
    </w:p>
    <w:p>
      <w:pPr>
        <w:widowControl/>
        <w:snapToGrid/>
        <w:spacing w:line="240" w:lineRule="auto"/>
        <w:jc w:val="left"/>
        <w:rPr>
          <w:rFonts w:eastAsia="黑体"/>
          <w:b/>
          <w:bCs/>
          <w:sz w:val="28"/>
          <w:szCs w:val="32"/>
        </w:rPr>
      </w:pPr>
      <w:r>
        <w:br w:type="page"/>
      </w:r>
    </w:p>
    <w:p>
      <w:pPr>
        <w:pStyle w:val="3"/>
      </w:pPr>
      <w:bookmarkStart w:id="7" w:name="_Toc66954546"/>
      <w:r>
        <w:rPr>
          <w:rFonts w:hint="eastAsia"/>
        </w:rPr>
        <w:t>登录系统</w:t>
      </w:r>
      <w:bookmarkEnd w:id="7"/>
    </w:p>
    <w:p>
      <w:pPr>
        <w:ind w:firstLine="480"/>
        <w:rPr>
          <w:lang w:val="zh-CN"/>
        </w:rPr>
      </w:pPr>
      <w:r>
        <w:rPr>
          <w:rFonts w:hint="eastAsia"/>
          <w:lang w:val="zh-CN"/>
        </w:rPr>
        <w:t>系统支持手机端、电脑端访问，请点击考生角色进入登录界面。</w:t>
      </w:r>
    </w:p>
    <w:p>
      <w:pPr>
        <w:ind w:firstLine="480"/>
        <w:rPr>
          <w:lang w:val="zh-CN"/>
        </w:rPr>
      </w:pPr>
      <w:r>
        <w:rPr>
          <w:rFonts w:hint="eastAsia"/>
          <w:lang w:val="zh-CN"/>
        </w:rPr>
        <w:t>登陆地址https://yjsgl.ycit.edu.cn/pas/。</w:t>
      </w:r>
    </w:p>
    <w:p>
      <w:pPr>
        <w:pStyle w:val="40"/>
        <w:rPr>
          <w:lang w:val="zh-CN"/>
        </w:rPr>
      </w:pPr>
      <w:r>
        <w:rPr>
          <w:rFonts w:ascii="Times New Roman" w:hAnsi="Times New Roman"/>
        </w:rPr>
        <w:drawing>
          <wp:inline distT="0" distB="0" distL="0" distR="0">
            <wp:extent cx="5274945" cy="2653665"/>
            <wp:effectExtent l="19050" t="19050" r="20955" b="133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653665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rPr>
          <w:rFonts w:hint="eastAsia"/>
        </w:rPr>
        <w:t>电脑端登录界面</w:t>
      </w:r>
    </w:p>
    <w:p>
      <w:pPr>
        <w:widowControl/>
        <w:snapToGrid/>
        <w:spacing w:line="240" w:lineRule="auto"/>
        <w:jc w:val="left"/>
        <w:rPr>
          <w:rFonts w:ascii="黑体" w:hAnsi="黑体" w:eastAsia="黑体"/>
          <w:sz w:val="21"/>
        </w:rPr>
      </w:pPr>
      <w:r>
        <w:br w:type="page"/>
      </w:r>
    </w:p>
    <w:p>
      <w:pPr>
        <w:pStyle w:val="38"/>
      </w:pPr>
    </w:p>
    <w:p>
      <w:pPr>
        <w:pStyle w:val="40"/>
      </w:pPr>
      <w:r>
        <w:rPr>
          <w:rFonts w:ascii="Times New Roman" w:hAnsi="Times New Roman"/>
        </w:rPr>
        <w:drawing>
          <wp:inline distT="0" distB="0" distL="0" distR="0">
            <wp:extent cx="2635250" cy="46609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35385" cy="466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8"/>
      </w:pPr>
      <w:r>
        <w:rPr>
          <w:rFonts w:hint="eastAsia"/>
        </w:rPr>
        <w:t>手机端登录界面</w:t>
      </w:r>
    </w:p>
    <w:p>
      <w:pPr>
        <w:ind w:firstLine="480" w:firstLineChars="200"/>
      </w:pPr>
      <w:r>
        <w:rPr>
          <w:rFonts w:hint="eastAsia"/>
        </w:rPr>
        <w:t>考生登录账号为：报考年份+报名号，初始密码为身份证后六位。如果忘记登录账号可点击“</w:t>
      </w:r>
      <w:r>
        <w:drawing>
          <wp:inline distT="0" distB="0" distL="0" distR="0">
            <wp:extent cx="274320" cy="2679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267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/>
        </w:rPr>
        <w:t>”图标，输入姓名+证件号码查询登录账号。</w:t>
      </w:r>
    </w:p>
    <w:p>
      <w:pPr>
        <w:jc w:val="center"/>
      </w:pPr>
      <w:r>
        <w:drawing>
          <wp:inline distT="0" distB="0" distL="0" distR="0">
            <wp:extent cx="2336800" cy="2336800"/>
            <wp:effectExtent l="19050" t="19050" r="25400" b="25400"/>
            <wp:docPr id="6" name="image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7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2336800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rPr>
          <w:rFonts w:hint="eastAsia"/>
        </w:rPr>
        <w:t>考生登录</w:t>
      </w:r>
    </w:p>
    <w:p>
      <w:pPr>
        <w:pStyle w:val="2"/>
      </w:pPr>
      <w:bookmarkStart w:id="8" w:name="_Toc66954547"/>
      <w:bookmarkStart w:id="9" w:name="_Toc42699153"/>
      <w:r>
        <w:rPr>
          <w:rFonts w:hint="eastAsia"/>
        </w:rPr>
        <w:t>复试资格审查</w:t>
      </w:r>
      <w:bookmarkEnd w:id="8"/>
      <w:bookmarkEnd w:id="9"/>
    </w:p>
    <w:p>
      <w:pPr>
        <w:jc w:val="center"/>
        <w:rPr>
          <w:lang w:val="zh-CN"/>
        </w:rPr>
      </w:pPr>
      <w:r>
        <w:drawing>
          <wp:inline distT="0" distB="0" distL="0" distR="0">
            <wp:extent cx="5274945" cy="2177415"/>
            <wp:effectExtent l="19050" t="19050" r="20955" b="1333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177415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  <w:spacing w:after="240"/>
        <w:rPr>
          <w:lang w:val="zh-CN"/>
        </w:rPr>
      </w:pPr>
      <w:r>
        <w:rPr>
          <w:rFonts w:hint="eastAsia"/>
          <w:lang w:val="zh-CN"/>
        </w:rPr>
        <w:t>考生界面</w:t>
      </w:r>
    </w:p>
    <w:p>
      <w:pPr>
        <w:ind w:firstLine="480" w:firstLineChars="200"/>
        <w:rPr>
          <w:lang w:val="zh-CN"/>
        </w:rPr>
      </w:pPr>
      <w:r>
        <w:rPr>
          <w:rFonts w:hint="eastAsia"/>
          <w:lang w:val="zh-CN"/>
        </w:rPr>
        <w:t>登录系统后，点击【资格审查】。</w:t>
      </w:r>
    </w:p>
    <w:p>
      <w:pPr>
        <w:ind w:firstLine="480" w:firstLineChars="200"/>
        <w:rPr>
          <w:lang w:val="zh-CN"/>
        </w:rPr>
      </w:pPr>
      <w:r>
        <w:rPr>
          <w:rFonts w:hint="eastAsia"/>
          <w:lang w:val="zh-CN"/>
        </w:rPr>
        <w:t>第一步：阅读复试资格审查须知，阅读后勾选“我已阅读并同意上述条款”，然后点击【下一步】。</w:t>
      </w:r>
    </w:p>
    <w:p>
      <w:pPr>
        <w:jc w:val="center"/>
        <w:rPr>
          <w:lang w:val="zh-CN"/>
        </w:rPr>
      </w:pPr>
      <w:r>
        <w:drawing>
          <wp:inline distT="0" distB="0" distL="0" distR="0">
            <wp:extent cx="5274945" cy="3294380"/>
            <wp:effectExtent l="19050" t="19050" r="20955" b="2032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294380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  <w:spacing w:after="240"/>
        <w:rPr>
          <w:lang w:val="zh-CN"/>
        </w:rPr>
      </w:pPr>
      <w:r>
        <w:rPr>
          <w:rFonts w:hint="eastAsia"/>
          <w:lang w:val="zh-CN"/>
        </w:rPr>
        <w:t>复试资格审查须知</w:t>
      </w:r>
    </w:p>
    <w:p>
      <w:pPr>
        <w:widowControl/>
        <w:snapToGrid/>
        <w:spacing w:line="240" w:lineRule="auto"/>
        <w:jc w:val="left"/>
        <w:rPr>
          <w:lang w:val="zh-CN"/>
        </w:rPr>
      </w:pPr>
      <w:r>
        <w:rPr>
          <w:lang w:val="zh-CN"/>
        </w:rPr>
        <w:br w:type="page"/>
      </w:r>
    </w:p>
    <w:p>
      <w:pPr>
        <w:ind w:firstLine="480" w:firstLineChars="200"/>
        <w:rPr>
          <w:lang w:val="zh-CN"/>
        </w:rPr>
      </w:pPr>
      <w:r>
        <w:rPr>
          <w:rFonts w:hint="eastAsia"/>
          <w:lang w:val="zh-CN"/>
        </w:rPr>
        <w:t>第二步：确认报考信息，查看信息后，点击【下一步】。</w:t>
      </w:r>
    </w:p>
    <w:p>
      <w:pPr>
        <w:jc w:val="center"/>
        <w:rPr>
          <w:lang w:val="zh-CN"/>
        </w:rPr>
      </w:pPr>
      <w:r>
        <w:drawing>
          <wp:inline distT="0" distB="0" distL="0" distR="0">
            <wp:extent cx="4311650" cy="8223250"/>
            <wp:effectExtent l="19050" t="19050" r="12700" b="2540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332891" cy="8263810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  <w:spacing w:after="240"/>
        <w:rPr>
          <w:lang w:val="zh-CN"/>
        </w:rPr>
      </w:pPr>
      <w:r>
        <w:rPr>
          <w:rFonts w:hint="eastAsia"/>
          <w:lang w:val="zh-CN"/>
        </w:rPr>
        <w:t>确认报考信息</w:t>
      </w:r>
    </w:p>
    <w:p>
      <w:pPr>
        <w:ind w:firstLine="480" w:firstLineChars="200"/>
        <w:rPr>
          <w:lang w:val="zh-CN"/>
        </w:rPr>
      </w:pPr>
      <w:r>
        <w:rPr>
          <w:rFonts w:hint="eastAsia"/>
          <w:lang w:val="zh-CN"/>
        </w:rPr>
        <w:t>第三步：填报材料。首先选择复试科目，然后填写联系信息，上传审查材料的图片。上传后可以点击【暂存】，如果确认无误也可以直接点击【提交】，提交后无法修改审查材料。</w:t>
      </w:r>
    </w:p>
    <w:p>
      <w:pPr>
        <w:jc w:val="center"/>
        <w:rPr>
          <w:lang w:val="zh-CN"/>
        </w:rPr>
      </w:pPr>
      <w:r>
        <w:drawing>
          <wp:inline distT="0" distB="0" distL="0" distR="0">
            <wp:extent cx="5274945" cy="6338570"/>
            <wp:effectExtent l="19050" t="19050" r="20955" b="2413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6338570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  <w:spacing w:after="240"/>
        <w:rPr>
          <w:lang w:val="zh-CN"/>
        </w:rPr>
      </w:pPr>
      <w:r>
        <w:rPr>
          <w:rFonts w:hint="eastAsia"/>
          <w:lang w:val="zh-CN"/>
        </w:rPr>
        <w:t>上报审查材料</w:t>
      </w:r>
    </w:p>
    <w:p>
      <w:pPr>
        <w:widowControl/>
        <w:snapToGrid/>
        <w:spacing w:line="240" w:lineRule="auto"/>
        <w:jc w:val="left"/>
        <w:rPr>
          <w:lang w:val="zh-CN"/>
        </w:rPr>
      </w:pPr>
      <w:r>
        <w:rPr>
          <w:lang w:val="zh-CN"/>
        </w:rPr>
        <w:br w:type="page"/>
      </w:r>
    </w:p>
    <w:p>
      <w:pPr>
        <w:ind w:firstLine="480" w:firstLineChars="200"/>
        <w:rPr>
          <w:lang w:val="zh-CN"/>
        </w:rPr>
      </w:pPr>
      <w:r>
        <w:rPr>
          <w:rFonts w:hint="eastAsia"/>
          <w:lang w:val="zh-CN"/>
        </w:rPr>
        <w:t>第四步：在线缴费。</w:t>
      </w:r>
    </w:p>
    <w:p>
      <w:pPr>
        <w:ind w:firstLine="480" w:firstLineChars="200"/>
        <w:rPr>
          <w:color w:val="FF0000"/>
          <w:lang w:val="zh-CN"/>
        </w:rPr>
      </w:pPr>
      <w:r>
        <w:rPr>
          <w:rFonts w:hint="eastAsia"/>
          <w:color w:val="FF0000"/>
          <w:lang w:val="zh-CN"/>
        </w:rPr>
        <w:t>注：如果学校不需要此系统中缴费，此步可以省略。</w:t>
      </w:r>
    </w:p>
    <w:p>
      <w:pPr>
        <w:jc w:val="center"/>
        <w:rPr>
          <w:lang w:val="zh-CN"/>
        </w:rPr>
      </w:pPr>
      <w:r>
        <w:drawing>
          <wp:inline distT="0" distB="0" distL="0" distR="0">
            <wp:extent cx="5274945" cy="1083310"/>
            <wp:effectExtent l="19050" t="19050" r="20955" b="215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1083310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  <w:spacing w:after="240"/>
        <w:rPr>
          <w:lang w:val="zh-CN"/>
        </w:rPr>
      </w:pPr>
      <w:r>
        <w:rPr>
          <w:rFonts w:hint="eastAsia"/>
          <w:lang w:val="zh-CN"/>
        </w:rPr>
        <w:t>在线缴费</w:t>
      </w:r>
    </w:p>
    <w:p>
      <w:pPr>
        <w:ind w:firstLine="480" w:firstLineChars="200"/>
        <w:rPr>
          <w:lang w:val="zh-CN"/>
        </w:rPr>
      </w:pPr>
      <w:r>
        <w:rPr>
          <w:rFonts w:hint="eastAsia"/>
          <w:lang w:val="zh-CN"/>
        </w:rPr>
        <w:t>第五步：资格审查结果。此处可以查看审核状态，如果需要参加笔试，可以点击【下载笔试答题专用纸】，下载后进行打印，为笔试做准备。若学校无归档答题纸，则下载步骤省略。</w:t>
      </w:r>
    </w:p>
    <w:p>
      <w:pPr>
        <w:jc w:val="center"/>
        <w:rPr>
          <w:lang w:val="zh-CN"/>
        </w:rPr>
      </w:pPr>
      <w:r>
        <w:drawing>
          <wp:inline distT="0" distB="0" distL="0" distR="0">
            <wp:extent cx="5274945" cy="1949450"/>
            <wp:effectExtent l="19050" t="19050" r="20955" b="1270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1949450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  <w:rPr>
          <w:rFonts w:hint="eastAsia"/>
          <w:lang w:val="zh-CN"/>
        </w:rPr>
      </w:pPr>
      <w:r>
        <w:rPr>
          <w:rFonts w:hint="eastAsia"/>
          <w:lang w:val="zh-CN"/>
        </w:rPr>
        <w:t>资格审查结果</w:t>
      </w:r>
    </w:p>
    <w:p>
      <w:pPr>
        <w:widowControl/>
        <w:snapToGrid/>
        <w:spacing w:line="240" w:lineRule="auto"/>
        <w:jc w:val="left"/>
        <w:rPr>
          <w:rFonts w:eastAsia="黑体"/>
          <w:b/>
          <w:bCs/>
          <w:kern w:val="44"/>
          <w:sz w:val="32"/>
          <w:szCs w:val="44"/>
          <w:lang w:val="zh-CN"/>
        </w:rPr>
      </w:pPr>
      <w:r>
        <w:br w:type="page"/>
      </w:r>
    </w:p>
    <w:p>
      <w:pPr>
        <w:pStyle w:val="2"/>
      </w:pPr>
      <w:bookmarkStart w:id="10" w:name="_Toc66954548"/>
      <w:r>
        <w:rPr>
          <w:rFonts w:hint="eastAsia"/>
        </w:rPr>
        <w:t>在线笔试</w:t>
      </w:r>
      <w:bookmarkEnd w:id="10"/>
    </w:p>
    <w:p>
      <w:pPr>
        <w:pStyle w:val="3"/>
      </w:pPr>
      <w:bookmarkStart w:id="11" w:name="_Toc66954549"/>
      <w:r>
        <w:rPr>
          <w:rFonts w:hint="eastAsia"/>
        </w:rPr>
        <w:t>查看笔试安排</w:t>
      </w:r>
      <w:bookmarkEnd w:id="11"/>
    </w:p>
    <w:p>
      <w:pPr>
        <w:pStyle w:val="36"/>
        <w:numPr>
          <w:ilvl w:val="0"/>
          <w:numId w:val="5"/>
        </w:numPr>
        <w:ind w:firstLineChars="0"/>
      </w:pPr>
      <w:r>
        <w:rPr>
          <w:rFonts w:hint="eastAsia" w:ascii="仿宋" w:hAnsi="仿宋" w:eastAsia="仿宋" w:cs="仿宋"/>
        </w:rPr>
        <w:t>点击【在线笔试】</w:t>
      </w:r>
    </w:p>
    <w:p>
      <w:pPr>
        <w:jc w:val="center"/>
      </w:pPr>
      <w:r>
        <w:drawing>
          <wp:inline distT="0" distB="0" distL="0" distR="0">
            <wp:extent cx="5274945" cy="2061845"/>
            <wp:effectExtent l="19050" t="19050" r="20955" b="1460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061845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rPr>
          <w:rFonts w:hint="eastAsia"/>
        </w:rPr>
        <w:t>考生笔试（电脑端）</w:t>
      </w:r>
    </w:p>
    <w:p>
      <w:pPr>
        <w:pStyle w:val="40"/>
      </w:pPr>
      <w:r>
        <w:drawing>
          <wp:inline distT="0" distB="0" distL="0" distR="0">
            <wp:extent cx="1860550" cy="4455795"/>
            <wp:effectExtent l="19050" t="19050" r="25400" b="2095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867966" cy="4474170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rPr>
          <w:rFonts w:hint="eastAsia"/>
        </w:rPr>
        <w:t>考生笔试（手机端）</w:t>
      </w:r>
    </w:p>
    <w:p>
      <w:pPr>
        <w:widowControl/>
        <w:snapToGrid/>
        <w:spacing w:line="240" w:lineRule="auto"/>
        <w:jc w:val="left"/>
      </w:pPr>
      <w:r>
        <w:br w:type="page"/>
      </w:r>
    </w:p>
    <w:p>
      <w:pPr>
        <w:pStyle w:val="36"/>
        <w:numPr>
          <w:ilvl w:val="0"/>
          <w:numId w:val="5"/>
        </w:numPr>
        <w:ind w:firstLineChars="0"/>
      </w:pPr>
      <w:r>
        <w:rPr>
          <w:rFonts w:hint="eastAsia"/>
        </w:rPr>
        <w:t>查看笔试考场信息。</w:t>
      </w:r>
    </w:p>
    <w:p>
      <w:r>
        <w:drawing>
          <wp:inline distT="0" distB="0" distL="0" distR="0">
            <wp:extent cx="5270500" cy="1422400"/>
            <wp:effectExtent l="19050" t="19050" r="25400" b="25400"/>
            <wp:docPr id="38" name="image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8"/>
                    <pic:cNvPicPr>
                      <a:picLocks noChangeAspect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422400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rPr>
          <w:rFonts w:hint="eastAsia"/>
        </w:rPr>
        <w:t>在线笔试（电脑端）</w:t>
      </w:r>
    </w:p>
    <w:p>
      <w:pPr>
        <w:pStyle w:val="40"/>
      </w:pPr>
      <w:r>
        <w:drawing>
          <wp:inline distT="0" distB="0" distL="0" distR="0">
            <wp:extent cx="2590800" cy="3384550"/>
            <wp:effectExtent l="19050" t="19050" r="19050" b="2540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90933" cy="3384724"/>
                    </a:xfrm>
                    <a:prstGeom prst="rect">
                      <a:avLst/>
                    </a:prstGeom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rPr>
          <w:rFonts w:hint="eastAsia"/>
        </w:rPr>
        <w:t>在线笔试（手机端）</w:t>
      </w:r>
    </w:p>
    <w:p>
      <w:pPr>
        <w:pStyle w:val="3"/>
      </w:pPr>
      <w:bookmarkStart w:id="12" w:name="_Toc66954550"/>
      <w:r>
        <w:rPr>
          <w:rFonts w:hint="eastAsia"/>
        </w:rPr>
        <w:t>下载答题纸</w:t>
      </w:r>
      <w:bookmarkEnd w:id="12"/>
    </w:p>
    <w:p>
      <w:pPr>
        <w:ind w:firstLine="480" w:firstLineChars="200"/>
      </w:pPr>
      <w:r>
        <w:rPr>
          <w:rFonts w:hint="eastAsia"/>
        </w:rPr>
        <w:t>点击【下载答题纸】支持将答题纸下载</w:t>
      </w:r>
      <w:r>
        <w:rPr>
          <w:rFonts w:hint="eastAsia"/>
          <w:sz w:val="10"/>
        </w:rPr>
        <w:t>，</w:t>
      </w:r>
      <w:r>
        <w:rPr>
          <w:rFonts w:hint="eastAsia"/>
        </w:rPr>
        <w:t>考生需要在考试开始前下载并打印答题纸。</w:t>
      </w:r>
    </w:p>
    <w:p>
      <w:pPr>
        <w:widowControl/>
        <w:snapToGrid/>
        <w:spacing w:line="240" w:lineRule="auto"/>
        <w:jc w:val="left"/>
        <w:rPr>
          <w:rFonts w:eastAsia="黑体"/>
          <w:b/>
          <w:bCs/>
          <w:sz w:val="28"/>
          <w:szCs w:val="32"/>
          <w:lang w:val="zh-CN"/>
        </w:rPr>
      </w:pPr>
      <w:r>
        <w:br w:type="page"/>
      </w:r>
    </w:p>
    <w:p>
      <w:pPr>
        <w:pStyle w:val="3"/>
      </w:pPr>
      <w:bookmarkStart w:id="13" w:name="_Toc66954551"/>
      <w:r>
        <w:rPr>
          <w:rFonts w:hint="eastAsia"/>
        </w:rPr>
        <w:t>进入笔试会议</w:t>
      </w:r>
      <w:bookmarkEnd w:id="13"/>
    </w:p>
    <w:p>
      <w:pPr>
        <w:pStyle w:val="36"/>
        <w:numPr>
          <w:ilvl w:val="0"/>
          <w:numId w:val="6"/>
        </w:numPr>
        <w:ind w:firstLineChars="0"/>
        <w:rPr>
          <w:lang w:val="zh-CN"/>
        </w:rPr>
      </w:pPr>
      <w:r>
        <w:rPr>
          <w:rFonts w:hint="eastAsia"/>
        </w:rPr>
        <w:t>点击【进入在线笔试】。</w:t>
      </w:r>
    </w:p>
    <w:p>
      <w:pPr>
        <w:jc w:val="center"/>
        <w:rPr>
          <w:lang w:val="zh-CN"/>
        </w:rPr>
      </w:pPr>
      <w:r>
        <w:drawing>
          <wp:inline distT="0" distB="0" distL="0" distR="0">
            <wp:extent cx="3200400" cy="1993900"/>
            <wp:effectExtent l="19050" t="19050" r="19050" b="25400"/>
            <wp:docPr id="45" name="image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5"/>
                    <pic:cNvPicPr>
                      <a:picLocks noChangeAspect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993900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rPr>
          <w:rFonts w:hint="eastAsia"/>
        </w:rPr>
        <w:t>进入在线笔试</w:t>
      </w:r>
    </w:p>
    <w:p>
      <w:pPr>
        <w:pStyle w:val="36"/>
        <w:numPr>
          <w:ilvl w:val="0"/>
          <w:numId w:val="6"/>
        </w:numPr>
        <w:ind w:firstLineChars="0"/>
      </w:pPr>
      <w:r>
        <w:rPr>
          <w:rFonts w:hint="eastAsia"/>
        </w:rPr>
        <w:t>勾选【我已阅读并同意上述条款】。</w:t>
      </w:r>
    </w:p>
    <w:p>
      <w:pPr>
        <w:pStyle w:val="36"/>
        <w:numPr>
          <w:ilvl w:val="0"/>
          <w:numId w:val="6"/>
        </w:numPr>
        <w:ind w:firstLineChars="0"/>
      </w:pPr>
      <w:r>
        <w:rPr>
          <w:rFonts w:hint="eastAsia"/>
        </w:rPr>
        <w:t>点击【进入考场】，将打开新的网页，会自动弹出确认对话框，点击【打开】按钮，根据腾讯软件提示加入会议。</w:t>
      </w:r>
    </w:p>
    <w:p>
      <w:r>
        <w:drawing>
          <wp:inline distT="0" distB="0" distL="0" distR="0">
            <wp:extent cx="5270500" cy="660400"/>
            <wp:effectExtent l="19050" t="19050" r="25400" b="25400"/>
            <wp:docPr id="46" name="image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46"/>
                    <pic:cNvPicPr>
                      <a:picLocks noChangeAspect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60400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  <w:spacing w:after="326"/>
      </w:pPr>
      <w:r>
        <w:rPr>
          <w:rFonts w:hint="eastAsia"/>
        </w:rPr>
        <w:t>在线笔试须知</w:t>
      </w:r>
    </w:p>
    <w:p>
      <w:pPr>
        <w:widowControl/>
        <w:snapToGrid/>
        <w:spacing w:line="240" w:lineRule="auto"/>
        <w:jc w:val="left"/>
        <w:rPr>
          <w:rFonts w:eastAsia="黑体"/>
          <w:b/>
          <w:bCs/>
          <w:szCs w:val="32"/>
          <w:lang w:val="zh-CN"/>
        </w:rPr>
      </w:pPr>
      <w:r>
        <w:br w:type="page"/>
      </w:r>
    </w:p>
    <w:p>
      <w:pPr>
        <w:pStyle w:val="4"/>
      </w:pPr>
      <w:bookmarkStart w:id="14" w:name="_Toc66954552"/>
      <w:r>
        <w:rPr>
          <w:rFonts w:hint="eastAsia"/>
        </w:rPr>
        <w:t>电脑端进入视频会议</w:t>
      </w:r>
      <w:bookmarkEnd w:id="14"/>
    </w:p>
    <w:p>
      <w:pPr>
        <w:jc w:val="center"/>
        <w:rPr>
          <w:lang w:val="zh-CN"/>
        </w:rPr>
      </w:pPr>
      <w:r>
        <w:drawing>
          <wp:inline distT="0" distB="0" distL="0" distR="0">
            <wp:extent cx="5274945" cy="1339850"/>
            <wp:effectExtent l="19050" t="19050" r="20955" b="1270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1339850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t>1</w:t>
      </w:r>
      <w:r>
        <w:rPr>
          <w:rFonts w:hint="eastAsia"/>
        </w:rPr>
        <w:t>打开腾讯会议</w:t>
      </w:r>
    </w:p>
    <w:p>
      <w:pPr>
        <w:jc w:val="center"/>
        <w:rPr>
          <w:lang w:val="zh-CN"/>
        </w:rPr>
      </w:pPr>
      <w:r>
        <w:drawing>
          <wp:inline distT="0" distB="0" distL="0" distR="0">
            <wp:extent cx="5204460" cy="3464560"/>
            <wp:effectExtent l="19050" t="19050" r="15240" b="2159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29526" cy="3481522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t>2</w:t>
      </w:r>
      <w:r>
        <w:rPr>
          <w:rFonts w:hint="eastAsia"/>
        </w:rPr>
        <w:t>等待进入笔试</w:t>
      </w:r>
    </w:p>
    <w:p>
      <w:pPr>
        <w:pStyle w:val="40"/>
      </w:pPr>
      <w:r>
        <w:drawing>
          <wp:inline distT="0" distB="0" distL="0" distR="0">
            <wp:extent cx="5163820" cy="2581910"/>
            <wp:effectExtent l="19050" t="19050" r="17780" b="2794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172271" cy="2586447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  <w:rPr>
          <w:b/>
          <w:bCs/>
          <w:szCs w:val="32"/>
          <w:lang w:val="zh-CN"/>
        </w:rPr>
      </w:pPr>
      <w:r>
        <w:t>3</w:t>
      </w:r>
      <w:r>
        <w:rPr>
          <w:rFonts w:hint="eastAsia"/>
        </w:rPr>
        <w:t>查看监考员指令</w:t>
      </w:r>
      <w:r>
        <w:br w:type="page"/>
      </w:r>
    </w:p>
    <w:p>
      <w:pPr>
        <w:pStyle w:val="4"/>
      </w:pPr>
      <w:bookmarkStart w:id="15" w:name="_Toc66954553"/>
      <w:r>
        <w:rPr>
          <w:rFonts w:hint="eastAsia"/>
        </w:rPr>
        <w:t>手机端进入视频会议</w:t>
      </w:r>
      <w:bookmarkEnd w:id="15"/>
    </w:p>
    <w:tbl>
      <w:tblPr>
        <w:tblStyle w:val="20"/>
        <w:tblW w:w="82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6"/>
        <w:gridCol w:w="41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4" w:hRule="atLeast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40"/>
            </w:pPr>
            <w:r>
              <w:drawing>
                <wp:inline distT="0" distB="0" distL="0" distR="0">
                  <wp:extent cx="1682750" cy="3503930"/>
                  <wp:effectExtent l="19050" t="19050" r="12700" b="20320"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7746" cy="353471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40"/>
            </w:pPr>
            <w:r>
              <w:drawing>
                <wp:inline distT="0" distB="0" distL="0" distR="0">
                  <wp:extent cx="1680845" cy="3500120"/>
                  <wp:effectExtent l="0" t="0" r="0" b="5080"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200" cy="3500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38"/>
              <w:spacing w:after="326"/>
            </w:pPr>
            <w:r>
              <w:rPr>
                <w:rFonts w:hint="eastAsia"/>
              </w:rPr>
              <w:t>1打开腾讯会议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38"/>
              <w:spacing w:after="326"/>
            </w:pPr>
            <w:r>
              <w:rPr>
                <w:rFonts w:hint="eastAsia"/>
              </w:rPr>
              <w:t>2等待进入笔试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3" w:hRule="atLeast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40"/>
            </w:pPr>
            <w:r>
              <w:drawing>
                <wp:inline distT="0" distB="0" distL="0" distR="0">
                  <wp:extent cx="1680845" cy="3500120"/>
                  <wp:effectExtent l="0" t="0" r="0" b="5080"/>
                  <wp:docPr id="47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200" cy="3500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38"/>
              <w:spacing w:after="326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38"/>
            </w:pPr>
            <w:r>
              <w:t>3</w:t>
            </w:r>
            <w:r>
              <w:rPr>
                <w:rFonts w:hint="eastAsia"/>
              </w:rPr>
              <w:t>查看监考员指令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38"/>
              <w:spacing w:after="326"/>
            </w:pPr>
          </w:p>
        </w:tc>
      </w:tr>
    </w:tbl>
    <w:p>
      <w:pPr>
        <w:widowControl/>
        <w:snapToGrid/>
        <w:spacing w:line="240" w:lineRule="auto"/>
        <w:jc w:val="left"/>
        <w:rPr>
          <w:rFonts w:eastAsia="黑体"/>
          <w:b/>
          <w:bCs/>
          <w:sz w:val="28"/>
          <w:szCs w:val="32"/>
          <w:lang w:val="zh-CN"/>
        </w:rPr>
      </w:pPr>
      <w:r>
        <w:br w:type="page"/>
      </w:r>
    </w:p>
    <w:p>
      <w:pPr>
        <w:pStyle w:val="3"/>
      </w:pPr>
      <w:bookmarkStart w:id="16" w:name="_Toc66954554"/>
      <w:r>
        <w:rPr>
          <w:rFonts w:hint="eastAsia"/>
        </w:rPr>
        <w:t>在线答题</w:t>
      </w:r>
      <w:bookmarkEnd w:id="16"/>
    </w:p>
    <w:p>
      <w:pPr>
        <w:ind w:firstLine="480" w:firstLineChars="200"/>
        <w:rPr>
          <w:color w:val="FF0000"/>
        </w:rPr>
      </w:pPr>
      <w:r>
        <w:rPr>
          <w:rFonts w:hint="eastAsia"/>
          <w:color w:val="FF0000"/>
        </w:rPr>
        <w:t>注意页面提示的答题时间</w:t>
      </w:r>
      <w:r>
        <w:rPr>
          <w:rFonts w:hint="eastAsia"/>
          <w:color w:val="FF0000"/>
          <w:sz w:val="10"/>
        </w:rPr>
        <w:t>，</w:t>
      </w:r>
      <w:r>
        <w:rPr>
          <w:rFonts w:hint="eastAsia"/>
          <w:color w:val="FF0000"/>
        </w:rPr>
        <w:t>答题时间截止之前允许多次提交答案</w:t>
      </w:r>
    </w:p>
    <w:p>
      <w:pPr>
        <w:pStyle w:val="36"/>
        <w:numPr>
          <w:ilvl w:val="0"/>
          <w:numId w:val="7"/>
        </w:numPr>
        <w:ind w:firstLineChars="0"/>
      </w:pPr>
      <w:r>
        <w:rPr>
          <w:rFonts w:hint="eastAsia"/>
        </w:rPr>
        <w:t>点击【点击下载试题】支持将笔试题进行下载。</w:t>
      </w:r>
    </w:p>
    <w:p>
      <w:pPr>
        <w:pStyle w:val="36"/>
        <w:numPr>
          <w:ilvl w:val="0"/>
          <w:numId w:val="7"/>
        </w:numPr>
        <w:ind w:firstLineChars="0"/>
      </w:pPr>
      <w:r>
        <w:rPr>
          <w:rFonts w:hint="eastAsia"/>
        </w:rPr>
        <w:t>上传答案图片。</w:t>
      </w:r>
    </w:p>
    <w:p>
      <w:pPr>
        <w:pStyle w:val="36"/>
        <w:numPr>
          <w:ilvl w:val="0"/>
          <w:numId w:val="7"/>
        </w:numPr>
        <w:ind w:firstLineChars="0"/>
      </w:pPr>
      <w:r>
        <w:rPr>
          <w:rFonts w:hint="eastAsia"/>
        </w:rPr>
        <w:t>点击【提交答案】将笔试答案进行上传。</w:t>
      </w:r>
    </w:p>
    <w:p>
      <w:pPr>
        <w:jc w:val="center"/>
      </w:pPr>
      <w:r>
        <w:drawing>
          <wp:inline distT="0" distB="0" distL="0" distR="0">
            <wp:extent cx="5274945" cy="1997710"/>
            <wp:effectExtent l="19050" t="19050" r="20955" b="2159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199771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rPr>
          <w:rFonts w:hint="eastAsia"/>
        </w:rPr>
        <w:t>笔试答题</w:t>
      </w:r>
    </w:p>
    <w:p>
      <w:pPr>
        <w:widowControl/>
        <w:snapToGrid/>
        <w:spacing w:line="240" w:lineRule="auto"/>
        <w:jc w:val="left"/>
        <w:rPr>
          <w:rFonts w:eastAsia="黑体"/>
          <w:b/>
          <w:bCs/>
          <w:kern w:val="44"/>
          <w:sz w:val="32"/>
          <w:szCs w:val="44"/>
          <w:lang w:val="zh-CN"/>
        </w:rPr>
      </w:pPr>
      <w:r>
        <w:br w:type="page"/>
      </w:r>
    </w:p>
    <w:p>
      <w:pPr>
        <w:pStyle w:val="2"/>
      </w:pPr>
      <w:bookmarkStart w:id="17" w:name="_Toc66954555"/>
      <w:r>
        <w:t>在线面试</w:t>
      </w:r>
      <w:bookmarkEnd w:id="17"/>
    </w:p>
    <w:p>
      <w:pPr>
        <w:pStyle w:val="3"/>
        <w:rPr>
          <w:sz w:val="24"/>
          <w:szCs w:val="24"/>
        </w:rPr>
      </w:pPr>
      <w:bookmarkStart w:id="18" w:name="_Toc66954556"/>
      <w:r>
        <w:rPr>
          <w:rFonts w:hint="eastAsia"/>
        </w:rPr>
        <w:t>查看面试安排</w:t>
      </w:r>
      <w:bookmarkEnd w:id="18"/>
    </w:p>
    <w:p>
      <w:pPr>
        <w:ind w:firstLine="480" w:firstLineChars="200"/>
      </w:pPr>
      <w:r>
        <w:rPr>
          <w:rFonts w:hint="eastAsia" w:ascii="仿宋" w:hAnsi="仿宋"/>
        </w:rPr>
        <w:t>登录系统后，请点击复试环节下的【在线面试】按钮进入面试安排界面。</w:t>
      </w:r>
    </w:p>
    <w:p>
      <w:pPr>
        <w:jc w:val="center"/>
      </w:pPr>
      <w:r>
        <w:drawing>
          <wp:inline distT="0" distB="0" distL="0" distR="0">
            <wp:extent cx="5274945" cy="2122805"/>
            <wp:effectExtent l="19050" t="19050" r="2095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12280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rPr>
          <w:rFonts w:hint="eastAsia"/>
        </w:rPr>
        <w:t>在线复试（电脑端）</w:t>
      </w:r>
    </w:p>
    <w:p>
      <w:pPr>
        <w:pStyle w:val="40"/>
      </w:pPr>
      <w:r>
        <w:drawing>
          <wp:inline distT="0" distB="0" distL="0" distR="0">
            <wp:extent cx="2190750" cy="3879850"/>
            <wp:effectExtent l="19050" t="19050" r="19050" b="2540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190863" cy="3880049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>
      <w:pPr>
        <w:pStyle w:val="38"/>
      </w:pPr>
      <w:r>
        <w:rPr>
          <w:rFonts w:hint="eastAsia"/>
        </w:rPr>
        <w:t>在线复试（手机端）</w:t>
      </w:r>
    </w:p>
    <w:p>
      <w:pPr>
        <w:ind w:firstLine="480" w:firstLineChars="200"/>
        <w:rPr>
          <w:rFonts w:eastAsia="黑体"/>
          <w:b/>
          <w:bCs/>
          <w:sz w:val="28"/>
          <w:szCs w:val="28"/>
        </w:rPr>
      </w:pPr>
      <w:r>
        <w:rPr>
          <w:rFonts w:hint="eastAsia" w:ascii="仿宋" w:hAnsi="仿宋"/>
        </w:rPr>
        <w:t>进入面试安排界面后请认真阅读需要完成的面试环节，并依据提示信息的面试顺序依次完成各环节的面试。</w:t>
      </w:r>
    </w:p>
    <w:p>
      <w:pPr>
        <w:ind w:firstLine="480" w:firstLineChars="200"/>
        <w:rPr>
          <w:rFonts w:eastAsia="黑体"/>
          <w:b/>
          <w:bCs/>
          <w:sz w:val="28"/>
          <w:szCs w:val="28"/>
        </w:rPr>
      </w:pPr>
      <w:r>
        <w:rPr>
          <w:rFonts w:hint="eastAsia" w:ascii="仿宋" w:hAnsi="仿宋"/>
        </w:rPr>
        <w:t>面试序号是在面试小组中随机进行抽取的序号。</w:t>
      </w:r>
    </w:p>
    <w:p>
      <w:pPr>
        <w:ind w:firstLine="480" w:firstLineChars="200"/>
      </w:pPr>
      <w:r>
        <w:rPr>
          <w:rFonts w:hint="eastAsia" w:ascii="仿宋" w:hAnsi="仿宋"/>
        </w:rPr>
        <w:t>面试题号是在面试题库里面随机抽取的试题序号（部分学校此时无抽取面试题号功能，需要在视频面试过程中抽取）。</w:t>
      </w:r>
    </w:p>
    <w:p>
      <w:pPr>
        <w:ind w:firstLine="482" w:firstLineChars="200"/>
        <w:rPr>
          <w:b/>
          <w:bCs/>
          <w:color w:val="FF0000"/>
        </w:rPr>
      </w:pPr>
      <w:r>
        <w:rPr>
          <w:rFonts w:hint="eastAsia" w:ascii="仿宋" w:hAnsi="仿宋"/>
          <w:b/>
          <w:bCs/>
          <w:color w:val="FF0000"/>
        </w:rPr>
        <w:t>前一个环节的面试未结束前请不要点击下一个环节的【进入在线面试】按钮。</w:t>
      </w:r>
    </w:p>
    <w:p>
      <w:pPr>
        <w:jc w:val="center"/>
        <w:rPr>
          <w:b/>
          <w:bCs/>
          <w:color w:val="FF0000"/>
        </w:rPr>
      </w:pPr>
      <w:r>
        <w:drawing>
          <wp:inline distT="0" distB="0" distL="0" distR="0">
            <wp:extent cx="5274945" cy="2023110"/>
            <wp:effectExtent l="19050" t="19050" r="20955" b="152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02311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b/>
          <w:bCs/>
          <w:color w:val="FF0000"/>
        </w:rPr>
        <w:t xml:space="preserve"> </w:t>
      </w:r>
    </w:p>
    <w:p>
      <w:pPr>
        <w:pStyle w:val="38"/>
      </w:pPr>
      <w:r>
        <w:rPr>
          <w:rFonts w:hint="eastAsia"/>
        </w:rPr>
        <w:t>在线面试（电脑端）</w:t>
      </w:r>
    </w:p>
    <w:p>
      <w:pPr>
        <w:pStyle w:val="40"/>
      </w:pPr>
      <w:r>
        <w:drawing>
          <wp:inline distT="0" distB="0" distL="0" distR="0">
            <wp:extent cx="2260600" cy="5099050"/>
            <wp:effectExtent l="19050" t="19050" r="25400" b="2540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260716" cy="509931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>
      <w:pPr>
        <w:pStyle w:val="38"/>
      </w:pPr>
      <w:r>
        <w:rPr>
          <w:rFonts w:hint="eastAsia"/>
        </w:rPr>
        <w:t>在线面试（手机端）</w:t>
      </w:r>
    </w:p>
    <w:p>
      <w:pPr>
        <w:ind w:firstLine="480" w:firstLineChars="200"/>
      </w:pPr>
      <w:r>
        <w:rPr>
          <w:rFonts w:hint="eastAsia" w:ascii="仿宋" w:hAnsi="仿宋"/>
        </w:rPr>
        <w:t>点击【抽取面试序号】按钮随机抽取面试序号。</w:t>
      </w:r>
    </w:p>
    <w:p>
      <w:pPr>
        <w:ind w:firstLine="480" w:firstLineChars="200"/>
      </w:pPr>
      <w:r>
        <w:rPr>
          <w:rFonts w:hint="eastAsia" w:ascii="仿宋" w:hAnsi="仿宋"/>
        </w:rPr>
        <w:t>点击【抽取面试题号】按钮随机抽取面试题号。</w:t>
      </w:r>
    </w:p>
    <w:p>
      <w:pPr>
        <w:ind w:firstLine="480" w:firstLineChars="200"/>
      </w:pPr>
      <w:r>
        <w:rPr>
          <w:rFonts w:hint="eastAsia" w:ascii="仿宋" w:hAnsi="仿宋"/>
        </w:rPr>
        <w:t>点击【进入在线面试】按钮进入在线面试须知界面。</w:t>
      </w:r>
    </w:p>
    <w:p>
      <w:pPr>
        <w:ind w:firstLine="480" w:firstLineChars="200"/>
        <w:rPr>
          <w:color w:val="FF0000"/>
        </w:rPr>
      </w:pPr>
      <w:r>
        <w:rPr>
          <w:rFonts w:hint="eastAsia" w:ascii="仿宋" w:hAnsi="仿宋"/>
          <w:color w:val="FF0000"/>
        </w:rPr>
        <w:t>进入视频面试软件时请确保使用【面试序号</w:t>
      </w:r>
      <w:r>
        <w:rPr>
          <w:rFonts w:hint="eastAsia"/>
          <w:color w:val="FF0000"/>
        </w:rPr>
        <w:t>-</w:t>
      </w:r>
      <w:r>
        <w:rPr>
          <w:rFonts w:hint="eastAsia" w:ascii="仿宋" w:hAnsi="仿宋"/>
          <w:color w:val="FF0000"/>
        </w:rPr>
        <w:t>考生】进入会议，否则会被移出会议室。修改会议姓名方法见</w:t>
      </w:r>
      <w:r>
        <w:rPr>
          <w:rFonts w:ascii="仿宋" w:hAnsi="仿宋"/>
          <w:color w:val="FF0000"/>
        </w:rPr>
        <w:t>P3</w:t>
      </w:r>
      <w:r>
        <w:rPr>
          <w:rFonts w:hint="eastAsia" w:ascii="仿宋" w:hAnsi="仿宋"/>
          <w:color w:val="FF0000"/>
        </w:rPr>
        <w:t>。</w:t>
      </w:r>
    </w:p>
    <w:p>
      <w:pPr>
        <w:ind w:firstLine="480" w:firstLineChars="200"/>
      </w:pPr>
      <w:r>
        <w:rPr>
          <w:rFonts w:hint="eastAsia" w:ascii="仿宋" w:hAnsi="仿宋"/>
        </w:rPr>
        <w:t>考生需要同意在线面试条款，同意后点击【立即进入】按钮跳转在线面试软件。</w:t>
      </w:r>
    </w:p>
    <w:p>
      <w:pPr>
        <w:jc w:val="center"/>
        <w:rPr>
          <w:b/>
          <w:bCs/>
          <w:color w:val="FF0000"/>
        </w:rPr>
      </w:pPr>
      <w:r>
        <w:drawing>
          <wp:inline distT="0" distB="0" distL="0" distR="0">
            <wp:extent cx="5274945" cy="1198880"/>
            <wp:effectExtent l="19050" t="19050" r="20955" b="2032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119888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b/>
          <w:bCs/>
          <w:color w:val="FF0000"/>
        </w:rPr>
        <w:t xml:space="preserve"> </w:t>
      </w:r>
    </w:p>
    <w:p>
      <w:pPr>
        <w:pStyle w:val="38"/>
      </w:pPr>
      <w:r>
        <w:rPr>
          <w:rFonts w:hint="eastAsia"/>
        </w:rPr>
        <w:t>在线面试须知（电脑端）</w:t>
      </w:r>
    </w:p>
    <w:p>
      <w:pPr>
        <w:pStyle w:val="40"/>
      </w:pPr>
      <w:r>
        <w:drawing>
          <wp:inline distT="0" distB="0" distL="0" distR="0">
            <wp:extent cx="1654810" cy="3380105"/>
            <wp:effectExtent l="19050" t="19050" r="21590" b="1079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675828" cy="3422969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>
      <w:pPr>
        <w:pStyle w:val="38"/>
      </w:pPr>
      <w:r>
        <w:rPr>
          <w:rFonts w:hint="eastAsia"/>
        </w:rPr>
        <w:t>在线面试须知（手机端）</w:t>
      </w:r>
    </w:p>
    <w:p>
      <w:pPr>
        <w:widowControl/>
        <w:snapToGrid/>
        <w:spacing w:line="240" w:lineRule="auto"/>
        <w:jc w:val="left"/>
        <w:rPr>
          <w:rFonts w:ascii="仿宋" w:hAnsi="仿宋"/>
          <w:color w:val="FF0000"/>
        </w:rPr>
      </w:pPr>
      <w:r>
        <w:rPr>
          <w:rFonts w:ascii="仿宋" w:hAnsi="仿宋"/>
          <w:color w:val="FF0000"/>
        </w:rPr>
        <w:br w:type="page"/>
      </w:r>
    </w:p>
    <w:p>
      <w:pPr>
        <w:pStyle w:val="3"/>
      </w:pPr>
      <w:bookmarkStart w:id="19" w:name="_Toc66954557"/>
      <w:r>
        <w:rPr>
          <w:rFonts w:hint="eastAsia"/>
        </w:rPr>
        <w:t>进入面试会议</w:t>
      </w:r>
      <w:bookmarkEnd w:id="19"/>
    </w:p>
    <w:p>
      <w:pPr>
        <w:ind w:firstLine="480"/>
        <w:rPr>
          <w:rFonts w:ascii="仿宋" w:hAnsi="仿宋"/>
        </w:rPr>
      </w:pPr>
      <w:r>
        <w:rPr>
          <w:rFonts w:hint="eastAsia" w:ascii="仿宋" w:hAnsi="仿宋"/>
        </w:rPr>
        <w:t>点击</w:t>
      </w:r>
      <w:r>
        <w:rPr>
          <w:rFonts w:hint="eastAsia"/>
        </w:rPr>
        <w:t>“立即进入”后，将打开新的网页，会自动弹出确认对话框，点击【打开】按钮，根据腾讯会议</w:t>
      </w:r>
      <w:r>
        <w:rPr>
          <w:rFonts w:hint="eastAsia" w:ascii="仿宋" w:hAnsi="仿宋"/>
        </w:rPr>
        <w:t>提示加入会议。</w:t>
      </w:r>
    </w:p>
    <w:p>
      <w:pPr>
        <w:pStyle w:val="4"/>
      </w:pPr>
      <w:bookmarkStart w:id="20" w:name="_Toc66954558"/>
      <w:r>
        <w:rPr>
          <w:rFonts w:hint="eastAsia"/>
        </w:rPr>
        <w:t>电脑端进入视频会议</w:t>
      </w:r>
      <w:bookmarkEnd w:id="20"/>
    </w:p>
    <w:p>
      <w:pPr>
        <w:pStyle w:val="40"/>
      </w:pPr>
      <w:r>
        <w:drawing>
          <wp:inline distT="0" distB="0" distL="0" distR="0">
            <wp:extent cx="5274945" cy="1339850"/>
            <wp:effectExtent l="19050" t="19050" r="20955" b="1270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1339850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>
      <w:pPr>
        <w:pStyle w:val="38"/>
      </w:pPr>
      <w:r>
        <w:rPr>
          <w:rFonts w:hint="eastAsia"/>
        </w:rPr>
        <w:t>1打开腾讯会议</w:t>
      </w:r>
    </w:p>
    <w:p>
      <w:pPr>
        <w:pStyle w:val="40"/>
      </w:pPr>
      <w:r>
        <w:drawing>
          <wp:inline distT="0" distB="0" distL="0" distR="0">
            <wp:extent cx="5274945" cy="3511550"/>
            <wp:effectExtent l="19050" t="19050" r="20955" b="1270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511550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>
      <w:pPr>
        <w:pStyle w:val="38"/>
      </w:pPr>
      <w:r>
        <w:t>2</w:t>
      </w:r>
      <w:r>
        <w:rPr>
          <w:rFonts w:hint="eastAsia"/>
        </w:rPr>
        <w:t>等待进入面试</w:t>
      </w:r>
    </w:p>
    <w:p>
      <w:pPr>
        <w:pStyle w:val="40"/>
      </w:pPr>
      <w:r>
        <w:drawing>
          <wp:inline distT="0" distB="0" distL="0" distR="0">
            <wp:extent cx="5274945" cy="2637790"/>
            <wp:effectExtent l="19050" t="19050" r="20955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637790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8"/>
      </w:pPr>
      <w:r>
        <w:rPr>
          <w:rFonts w:hint="eastAsia"/>
        </w:rPr>
        <w:t>3查看面试秘书指令</w:t>
      </w:r>
    </w:p>
    <w:p>
      <w:pPr>
        <w:widowControl/>
        <w:snapToGrid/>
        <w:spacing w:line="240" w:lineRule="auto"/>
        <w:jc w:val="left"/>
      </w:pPr>
      <w:r>
        <w:br w:type="page"/>
      </w:r>
    </w:p>
    <w:p>
      <w:pPr>
        <w:pStyle w:val="4"/>
      </w:pPr>
      <w:bookmarkStart w:id="21" w:name="_Toc66954559"/>
      <w:r>
        <w:rPr>
          <w:rFonts w:hint="eastAsia"/>
        </w:rPr>
        <w:t>手机端进入视频会议</w:t>
      </w:r>
      <w:bookmarkEnd w:id="21"/>
    </w:p>
    <w:tbl>
      <w:tblPr>
        <w:tblStyle w:val="20"/>
        <w:tblW w:w="82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6"/>
        <w:gridCol w:w="41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4" w:hRule="atLeast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40"/>
            </w:pPr>
            <w:r>
              <w:drawing>
                <wp:inline distT="0" distB="0" distL="0" distR="0">
                  <wp:extent cx="1682750" cy="3503930"/>
                  <wp:effectExtent l="19050" t="19050" r="12700" b="20320"/>
                  <wp:docPr id="51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7746" cy="353471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40"/>
            </w:pPr>
            <w:r>
              <w:drawing>
                <wp:inline distT="0" distB="0" distL="0" distR="0">
                  <wp:extent cx="1680845" cy="3500120"/>
                  <wp:effectExtent l="0" t="0" r="0" b="5080"/>
                  <wp:docPr id="53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200" cy="3500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38"/>
              <w:spacing w:after="326"/>
            </w:pPr>
            <w:r>
              <w:rPr>
                <w:rFonts w:hint="eastAsia"/>
              </w:rPr>
              <w:t>1打开腾讯会议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38"/>
              <w:spacing w:after="326"/>
            </w:pPr>
            <w:r>
              <w:rPr>
                <w:rFonts w:hint="eastAsia"/>
              </w:rPr>
              <w:t>2等待进入面试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3" w:hRule="atLeast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40"/>
            </w:pPr>
            <w:r>
              <w:drawing>
                <wp:inline distT="0" distB="0" distL="0" distR="0">
                  <wp:extent cx="1680845" cy="3500120"/>
                  <wp:effectExtent l="0" t="0" r="0" b="5080"/>
                  <wp:docPr id="54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200" cy="3500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38"/>
              <w:spacing w:after="326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38"/>
            </w:pPr>
            <w:r>
              <w:t>3</w:t>
            </w:r>
            <w:r>
              <w:rPr>
                <w:rFonts w:hint="eastAsia"/>
              </w:rPr>
              <w:t>查看面试秘书指令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38"/>
              <w:spacing w:after="326"/>
            </w:pPr>
          </w:p>
        </w:tc>
      </w:tr>
    </w:tbl>
    <w:p>
      <w:pPr>
        <w:widowControl/>
        <w:snapToGrid/>
        <w:spacing w:line="240" w:lineRule="auto"/>
        <w:jc w:val="left"/>
        <w:rPr>
          <w:rFonts w:eastAsia="黑体"/>
          <w:b/>
          <w:bCs/>
          <w:sz w:val="28"/>
          <w:szCs w:val="32"/>
          <w:lang w:val="zh-CN"/>
        </w:rPr>
      </w:pPr>
      <w:r>
        <w:br w:type="page"/>
      </w:r>
    </w:p>
    <w:p>
      <w:pPr>
        <w:pStyle w:val="3"/>
      </w:pPr>
      <w:bookmarkStart w:id="22" w:name="_Toc66954560"/>
      <w:r>
        <w:rPr>
          <w:rFonts w:hint="eastAsia"/>
        </w:rPr>
        <w:t>在线面试</w:t>
      </w:r>
      <w:bookmarkEnd w:id="22"/>
    </w:p>
    <w:p>
      <w:pPr>
        <w:ind w:firstLine="480" w:firstLineChars="200"/>
      </w:pPr>
      <w:r>
        <w:rPr>
          <w:rFonts w:hint="eastAsia" w:ascii="仿宋" w:hAnsi="仿宋"/>
        </w:rPr>
        <w:t>面试秘书允许考生进入面试后，考生根据面试秘书的指令开始面试，考生面试结束后，面试秘书将考生移入等待室，批次内所有考生面试结束后，秘书会告知考生离开会议室。</w:t>
      </w:r>
    </w:p>
    <w:sectPr>
      <w:pgSz w:w="11907" w:h="16839"/>
      <w:pgMar w:top="1440" w:right="1800" w:bottom="1440" w:left="1800" w:header="510" w:footer="567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97995929"/>
      <w:docPartObj>
        <w:docPartGallery w:val="autotext"/>
      </w:docPartObj>
    </w:sdtPr>
    <w:sdtContent>
      <w:p>
        <w:pPr>
          <w:pStyle w:val="1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04156241"/>
      <w:docPartObj>
        <w:docPartGallery w:val="autotext"/>
      </w:docPartObj>
    </w:sdtPr>
    <w:sdtContent>
      <w:p>
        <w:pPr>
          <w:pStyle w:val="14"/>
          <w:jc w:val="center"/>
        </w:pPr>
        <w:sdt>
          <w:sdtPr>
            <w:rPr>
              <w:rFonts w:eastAsia="黑体"/>
              <w:lang w:val="zh-CN"/>
            </w:rPr>
            <w:id w:val="-1524007185"/>
            <w:docPartObj>
              <w:docPartGallery w:val="autotext"/>
            </w:docPartObj>
          </w:sdtPr>
          <w:sdtEndPr>
            <w:rPr>
              <w:rFonts w:eastAsia="仿宋"/>
              <w:lang w:val="en-US"/>
            </w:rPr>
          </w:sdtEndPr>
          <w:sdtContent>
            <w:sdt>
              <w:sdtPr>
                <w:id w:val="-1705238520"/>
                <w:docPartObj>
                  <w:docPartGallery w:val="autotext"/>
                </w:docPartObj>
              </w:sdtPr>
              <w:sdtContent>
                <w:r>
                  <w:rPr>
                    <w:lang w:val="zh-CN"/>
                  </w:rPr>
                  <w:t xml:space="preserve"> </w:t>
                </w:r>
                <w:r>
                  <w:rPr>
                    <w:sz w:val="24"/>
                    <w:szCs w:val="24"/>
                  </w:rPr>
                  <w:fldChar w:fldCharType="begin"/>
                </w:r>
                <w:r>
                  <w:instrText xml:space="preserve">PAGE</w:instrText>
                </w:r>
                <w:r>
                  <w:rPr>
                    <w:sz w:val="24"/>
                    <w:szCs w:val="24"/>
                  </w:rPr>
                  <w:fldChar w:fldCharType="separate"/>
                </w:r>
                <w:r>
                  <w:rPr>
                    <w:lang w:val="zh-CN"/>
                  </w:rPr>
                  <w:t>2</w:t>
                </w:r>
                <w:r>
                  <w:rPr>
                    <w:sz w:val="24"/>
                    <w:szCs w:val="24"/>
                  </w:rPr>
                  <w:fldChar w:fldCharType="end"/>
                </w:r>
                <w:r>
                  <w:rPr>
                    <w:lang w:val="zh-CN"/>
                  </w:rPr>
                  <w:t xml:space="preserve"> / </w:t>
                </w:r>
                <w:r>
                  <w:t>2</w:t>
                </w:r>
                <w:r>
                  <w:rPr>
                    <w:rFonts w:hint="eastAsia"/>
                    <w:lang w:val="en-US" w:eastAsia="zh-CN"/>
                  </w:rPr>
                  <w:t>7</w:t>
                </w:r>
              </w:sdtContent>
            </w:sdt>
          </w:sdtContent>
        </w:sdt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spacing w:line="240" w:lineRule="auto"/>
      <w:jc w:val="right"/>
      <w:rPr>
        <w:rFonts w:ascii="黑体" w:hAnsi="黑体" w:eastAsia="黑体"/>
      </w:rPr>
    </w:pPr>
    <w:bookmarkStart w:id="23" w:name="_Hlk38897652"/>
    <w:bookmarkStart w:id="24" w:name="_Hlk38901190"/>
    <w:bookmarkStart w:id="25" w:name="_Hlk38897653"/>
    <w:bookmarkStart w:id="26" w:name="_Hlk38901752"/>
    <w:bookmarkStart w:id="27" w:name="_Hlk38901189"/>
    <w:bookmarkStart w:id="28" w:name="_Hlk38901753"/>
  </w:p>
  <w:bookmarkEnd w:id="23"/>
  <w:bookmarkEnd w:id="24"/>
  <w:bookmarkEnd w:id="25"/>
  <w:bookmarkEnd w:id="26"/>
  <w:bookmarkEnd w:id="27"/>
  <w:bookmarkEnd w:id="28"/>
  <w:p>
    <w:pPr>
      <w:pStyle w:val="15"/>
      <w:jc w:val="center"/>
      <w:rPr>
        <w:rFonts w:hint="eastAsia" w:ascii="宋体" w:hAnsi="宋体" w:eastAsia="宋体" w:cs="宋体"/>
        <w:b w:val="0"/>
        <w:bCs w:val="0"/>
        <w:sz w:val="18"/>
        <w:szCs w:val="18"/>
      </w:rPr>
    </w:pPr>
    <w:r>
      <w:rPr>
        <w:rFonts w:hint="eastAsia" w:ascii="宋体" w:hAnsi="宋体" w:eastAsia="宋体" w:cs="宋体"/>
        <w:b w:val="0"/>
        <w:bCs w:val="0"/>
        <w:sz w:val="18"/>
        <w:szCs w:val="18"/>
        <w:lang w:val="en-US"/>
      </w:rPr>
      <w:t>盐城工学院硕士研究生网络远程</w:t>
    </w:r>
    <w:r>
      <w:rPr>
        <w:rFonts w:hint="eastAsia" w:ascii="宋体" w:hAnsi="宋体" w:eastAsia="宋体" w:cs="宋体"/>
        <w:b w:val="0"/>
        <w:bCs w:val="0"/>
        <w:sz w:val="18"/>
        <w:szCs w:val="18"/>
      </w:rPr>
      <w:t>复试操作手册（考生版）</w:t>
    </w:r>
  </w:p>
  <w:p>
    <w:pPr>
      <w:pStyle w:val="15"/>
      <w:tabs>
        <w:tab w:val="left" w:pos="3240"/>
      </w:tabs>
      <w:spacing w:line="240" w:lineRule="auto"/>
      <w:jc w:val="left"/>
      <w:rPr>
        <w:rFonts w:ascii="黑体" w:hAnsi="黑体" w:eastAsia="黑体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A4CDA"/>
    <w:multiLevelType w:val="multilevel"/>
    <w:tmpl w:val="2F0A4CDA"/>
    <w:lvl w:ilvl="0" w:tentative="0">
      <w:start w:val="1"/>
      <w:numFmt w:val="decimal"/>
      <w:pStyle w:val="2"/>
      <w:lvlText w:val="%1"/>
      <w:lvlJc w:val="left"/>
      <w:pPr>
        <w:ind w:left="432" w:hanging="432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pStyle w:val="3"/>
      <w:lvlText w:val="%1.%2"/>
      <w:lvlJc w:val="left"/>
      <w:pPr>
        <w:ind w:left="718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1">
    <w:nsid w:val="335A2EB3"/>
    <w:multiLevelType w:val="multilevel"/>
    <w:tmpl w:val="335A2EB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7C96183"/>
    <w:multiLevelType w:val="multilevel"/>
    <w:tmpl w:val="37C9618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1170B91"/>
    <w:multiLevelType w:val="multilevel"/>
    <w:tmpl w:val="61170B91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72B1DB5"/>
    <w:multiLevelType w:val="multilevel"/>
    <w:tmpl w:val="672B1DB5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6DF94473"/>
    <w:multiLevelType w:val="multilevel"/>
    <w:tmpl w:val="6DF9447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531DF2"/>
    <w:multiLevelType w:val="multilevel"/>
    <w:tmpl w:val="7A531DF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4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FB0"/>
    <w:rsid w:val="0000052E"/>
    <w:rsid w:val="000264BD"/>
    <w:rsid w:val="00037E01"/>
    <w:rsid w:val="0005109E"/>
    <w:rsid w:val="00091E84"/>
    <w:rsid w:val="000B0FA2"/>
    <w:rsid w:val="000C11CB"/>
    <w:rsid w:val="000D0819"/>
    <w:rsid w:val="00112A0D"/>
    <w:rsid w:val="001478C4"/>
    <w:rsid w:val="001565DC"/>
    <w:rsid w:val="00193864"/>
    <w:rsid w:val="001979CD"/>
    <w:rsid w:val="001B6F4D"/>
    <w:rsid w:val="001C48AF"/>
    <w:rsid w:val="001C56EE"/>
    <w:rsid w:val="001D7355"/>
    <w:rsid w:val="001E51A5"/>
    <w:rsid w:val="001F0699"/>
    <w:rsid w:val="00223B6A"/>
    <w:rsid w:val="002310DC"/>
    <w:rsid w:val="00234D12"/>
    <w:rsid w:val="0028338D"/>
    <w:rsid w:val="00296B86"/>
    <w:rsid w:val="002A10B5"/>
    <w:rsid w:val="002A2C82"/>
    <w:rsid w:val="002B0401"/>
    <w:rsid w:val="002B3A7A"/>
    <w:rsid w:val="002F351E"/>
    <w:rsid w:val="00303C1C"/>
    <w:rsid w:val="003145AD"/>
    <w:rsid w:val="00331AC8"/>
    <w:rsid w:val="00331C81"/>
    <w:rsid w:val="003373F2"/>
    <w:rsid w:val="003413FE"/>
    <w:rsid w:val="00344F66"/>
    <w:rsid w:val="003502B9"/>
    <w:rsid w:val="00362DFB"/>
    <w:rsid w:val="00367D76"/>
    <w:rsid w:val="003814C7"/>
    <w:rsid w:val="00387B89"/>
    <w:rsid w:val="00392B09"/>
    <w:rsid w:val="003B49E9"/>
    <w:rsid w:val="00406BD4"/>
    <w:rsid w:val="004113E4"/>
    <w:rsid w:val="00416A04"/>
    <w:rsid w:val="0042137E"/>
    <w:rsid w:val="00445C85"/>
    <w:rsid w:val="0047747E"/>
    <w:rsid w:val="00492A7C"/>
    <w:rsid w:val="004953F2"/>
    <w:rsid w:val="0049702D"/>
    <w:rsid w:val="004A6A64"/>
    <w:rsid w:val="004E4DE3"/>
    <w:rsid w:val="00516AB9"/>
    <w:rsid w:val="005214CC"/>
    <w:rsid w:val="0052372C"/>
    <w:rsid w:val="005243BD"/>
    <w:rsid w:val="005257E6"/>
    <w:rsid w:val="0056179C"/>
    <w:rsid w:val="00565ECD"/>
    <w:rsid w:val="005908F2"/>
    <w:rsid w:val="005925D0"/>
    <w:rsid w:val="005B4B56"/>
    <w:rsid w:val="005C46D0"/>
    <w:rsid w:val="005C48F7"/>
    <w:rsid w:val="005D1C07"/>
    <w:rsid w:val="005E5F30"/>
    <w:rsid w:val="005F03F2"/>
    <w:rsid w:val="005F2D43"/>
    <w:rsid w:val="005F436F"/>
    <w:rsid w:val="005F4676"/>
    <w:rsid w:val="005F4FF0"/>
    <w:rsid w:val="00602F07"/>
    <w:rsid w:val="006123D7"/>
    <w:rsid w:val="00633AE8"/>
    <w:rsid w:val="00637DB6"/>
    <w:rsid w:val="00637E2F"/>
    <w:rsid w:val="00646F05"/>
    <w:rsid w:val="006510BA"/>
    <w:rsid w:val="00665A19"/>
    <w:rsid w:val="006707C8"/>
    <w:rsid w:val="00674562"/>
    <w:rsid w:val="006A0AF6"/>
    <w:rsid w:val="006D4EA9"/>
    <w:rsid w:val="007001C4"/>
    <w:rsid w:val="0071568E"/>
    <w:rsid w:val="007251AC"/>
    <w:rsid w:val="00751FA3"/>
    <w:rsid w:val="00775571"/>
    <w:rsid w:val="007760B1"/>
    <w:rsid w:val="007844DD"/>
    <w:rsid w:val="007C06E8"/>
    <w:rsid w:val="007E510C"/>
    <w:rsid w:val="007E5F51"/>
    <w:rsid w:val="007E7985"/>
    <w:rsid w:val="007F4172"/>
    <w:rsid w:val="007F43C7"/>
    <w:rsid w:val="00801477"/>
    <w:rsid w:val="00821353"/>
    <w:rsid w:val="00823CB2"/>
    <w:rsid w:val="00841581"/>
    <w:rsid w:val="008431F3"/>
    <w:rsid w:val="00864A9D"/>
    <w:rsid w:val="00865CD4"/>
    <w:rsid w:val="008759E1"/>
    <w:rsid w:val="008858F4"/>
    <w:rsid w:val="008B36B3"/>
    <w:rsid w:val="008C395C"/>
    <w:rsid w:val="008F6BEF"/>
    <w:rsid w:val="00905C89"/>
    <w:rsid w:val="0092453C"/>
    <w:rsid w:val="0093632C"/>
    <w:rsid w:val="009543DF"/>
    <w:rsid w:val="00961DE3"/>
    <w:rsid w:val="0097305B"/>
    <w:rsid w:val="00980202"/>
    <w:rsid w:val="009B50C9"/>
    <w:rsid w:val="009D293F"/>
    <w:rsid w:val="009E1BD4"/>
    <w:rsid w:val="009F08EF"/>
    <w:rsid w:val="009F3804"/>
    <w:rsid w:val="009F680C"/>
    <w:rsid w:val="00A130F4"/>
    <w:rsid w:val="00A31509"/>
    <w:rsid w:val="00A327C0"/>
    <w:rsid w:val="00A46FB0"/>
    <w:rsid w:val="00A54845"/>
    <w:rsid w:val="00A61285"/>
    <w:rsid w:val="00A73789"/>
    <w:rsid w:val="00A938FF"/>
    <w:rsid w:val="00AB0A10"/>
    <w:rsid w:val="00AB5521"/>
    <w:rsid w:val="00AD0C49"/>
    <w:rsid w:val="00AD312A"/>
    <w:rsid w:val="00AE5D75"/>
    <w:rsid w:val="00AE6F0B"/>
    <w:rsid w:val="00AF4815"/>
    <w:rsid w:val="00B0795B"/>
    <w:rsid w:val="00B27610"/>
    <w:rsid w:val="00B3188E"/>
    <w:rsid w:val="00B40A39"/>
    <w:rsid w:val="00B41F95"/>
    <w:rsid w:val="00B421FD"/>
    <w:rsid w:val="00B46CCB"/>
    <w:rsid w:val="00B537F6"/>
    <w:rsid w:val="00B65391"/>
    <w:rsid w:val="00B6749F"/>
    <w:rsid w:val="00B84596"/>
    <w:rsid w:val="00B95765"/>
    <w:rsid w:val="00BA2A9A"/>
    <w:rsid w:val="00BA49E3"/>
    <w:rsid w:val="00BB3888"/>
    <w:rsid w:val="00BD70C1"/>
    <w:rsid w:val="00BE1F54"/>
    <w:rsid w:val="00BE5352"/>
    <w:rsid w:val="00BE6B69"/>
    <w:rsid w:val="00BF3D59"/>
    <w:rsid w:val="00C00E8A"/>
    <w:rsid w:val="00C07DF3"/>
    <w:rsid w:val="00C12B92"/>
    <w:rsid w:val="00C457BE"/>
    <w:rsid w:val="00C520DF"/>
    <w:rsid w:val="00C670BD"/>
    <w:rsid w:val="00CB4C52"/>
    <w:rsid w:val="00CC44B4"/>
    <w:rsid w:val="00CD395C"/>
    <w:rsid w:val="00CD410B"/>
    <w:rsid w:val="00D0071D"/>
    <w:rsid w:val="00D048D5"/>
    <w:rsid w:val="00D113EA"/>
    <w:rsid w:val="00D118A1"/>
    <w:rsid w:val="00D21268"/>
    <w:rsid w:val="00D408FB"/>
    <w:rsid w:val="00D96591"/>
    <w:rsid w:val="00DB7FE9"/>
    <w:rsid w:val="00DC7C88"/>
    <w:rsid w:val="00DD7F3B"/>
    <w:rsid w:val="00DE7116"/>
    <w:rsid w:val="00E03994"/>
    <w:rsid w:val="00E03DC0"/>
    <w:rsid w:val="00E05EA4"/>
    <w:rsid w:val="00E14D0F"/>
    <w:rsid w:val="00E14E47"/>
    <w:rsid w:val="00E17150"/>
    <w:rsid w:val="00E25735"/>
    <w:rsid w:val="00E31AD9"/>
    <w:rsid w:val="00E32A6E"/>
    <w:rsid w:val="00E51EB6"/>
    <w:rsid w:val="00E57DDB"/>
    <w:rsid w:val="00E654C7"/>
    <w:rsid w:val="00E8144A"/>
    <w:rsid w:val="00E92B7F"/>
    <w:rsid w:val="00E951FC"/>
    <w:rsid w:val="00EC0397"/>
    <w:rsid w:val="00EC0985"/>
    <w:rsid w:val="00ED39D2"/>
    <w:rsid w:val="00ED50A8"/>
    <w:rsid w:val="00ED6874"/>
    <w:rsid w:val="00F05117"/>
    <w:rsid w:val="00F1289C"/>
    <w:rsid w:val="00F9204E"/>
    <w:rsid w:val="00FB0269"/>
    <w:rsid w:val="00FB1521"/>
    <w:rsid w:val="00FB1644"/>
    <w:rsid w:val="00FC4AC5"/>
    <w:rsid w:val="00FE7484"/>
    <w:rsid w:val="00FE75EE"/>
    <w:rsid w:val="00FF16C7"/>
    <w:rsid w:val="02642E15"/>
    <w:rsid w:val="15E91EFE"/>
    <w:rsid w:val="22B806D1"/>
    <w:rsid w:val="25D02955"/>
    <w:rsid w:val="3F422156"/>
    <w:rsid w:val="7C3A7FFE"/>
    <w:rsid w:val="7ECF3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360" w:lineRule="auto"/>
      <w:jc w:val="both"/>
    </w:pPr>
    <w:rPr>
      <w:rFonts w:ascii="Times New Roman" w:hAnsi="Times New Roman" w:eastAsia="仿宋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keepLines/>
      <w:numPr>
        <w:ilvl w:val="0"/>
        <w:numId w:val="1"/>
      </w:numPr>
      <w:spacing w:before="240"/>
      <w:outlineLvl w:val="0"/>
    </w:pPr>
    <w:rPr>
      <w:rFonts w:eastAsia="黑体"/>
      <w:b/>
      <w:bCs/>
      <w:kern w:val="44"/>
      <w:sz w:val="32"/>
      <w:szCs w:val="44"/>
      <w:lang w:val="zh-CN"/>
    </w:rPr>
  </w:style>
  <w:style w:type="paragraph" w:styleId="3">
    <w:name w:val="heading 2"/>
    <w:basedOn w:val="1"/>
    <w:next w:val="1"/>
    <w:link w:val="28"/>
    <w:unhideWhenUsed/>
    <w:qFormat/>
    <w:uiPriority w:val="9"/>
    <w:pPr>
      <w:keepNext/>
      <w:keepLines/>
      <w:numPr>
        <w:ilvl w:val="1"/>
        <w:numId w:val="1"/>
      </w:numPr>
      <w:spacing w:before="100" w:after="326" w:afterLines="100" w:line="240" w:lineRule="auto"/>
      <w:ind w:right="240" w:rightChars="100"/>
      <w:outlineLvl w:val="1"/>
    </w:pPr>
    <w:rPr>
      <w:rFonts w:eastAsia="黑体"/>
      <w:b/>
      <w:bCs/>
      <w:sz w:val="28"/>
      <w:szCs w:val="32"/>
      <w:lang w:val="zh-CN"/>
    </w:rPr>
  </w:style>
  <w:style w:type="paragraph" w:styleId="4">
    <w:name w:val="heading 3"/>
    <w:basedOn w:val="1"/>
    <w:next w:val="1"/>
    <w:link w:val="29"/>
    <w:unhideWhenUsed/>
    <w:qFormat/>
    <w:uiPriority w:val="9"/>
    <w:pPr>
      <w:keepNext/>
      <w:keepLines/>
      <w:numPr>
        <w:ilvl w:val="2"/>
        <w:numId w:val="1"/>
      </w:numPr>
      <w:spacing w:before="260" w:line="415" w:lineRule="auto"/>
      <w:outlineLvl w:val="2"/>
    </w:pPr>
    <w:rPr>
      <w:rFonts w:eastAsia="黑体"/>
      <w:b/>
      <w:bCs/>
      <w:szCs w:val="32"/>
      <w:lang w:val="zh-CN"/>
    </w:rPr>
  </w:style>
  <w:style w:type="paragraph" w:styleId="5">
    <w:name w:val="heading 4"/>
    <w:basedOn w:val="1"/>
    <w:next w:val="1"/>
    <w:link w:val="30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/>
      <w:bCs/>
      <w:sz w:val="21"/>
      <w:szCs w:val="28"/>
      <w:lang w:val="zh-CN"/>
    </w:rPr>
  </w:style>
  <w:style w:type="paragraph" w:styleId="6">
    <w:name w:val="heading 5"/>
    <w:basedOn w:val="1"/>
    <w:next w:val="1"/>
    <w:link w:val="31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  <w:lang w:val="zh-CN"/>
    </w:rPr>
  </w:style>
  <w:style w:type="paragraph" w:styleId="7">
    <w:name w:val="heading 6"/>
    <w:basedOn w:val="1"/>
    <w:next w:val="1"/>
    <w:link w:val="32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mbria" w:hAnsi="Cambria"/>
      <w:b/>
      <w:bCs/>
      <w:lang w:val="zh-CN"/>
    </w:rPr>
  </w:style>
  <w:style w:type="paragraph" w:styleId="8">
    <w:name w:val="heading 7"/>
    <w:basedOn w:val="1"/>
    <w:next w:val="1"/>
    <w:link w:val="33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lang w:val="zh-CN"/>
    </w:rPr>
  </w:style>
  <w:style w:type="paragraph" w:styleId="9">
    <w:name w:val="heading 8"/>
    <w:basedOn w:val="1"/>
    <w:next w:val="1"/>
    <w:link w:val="34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mbria" w:hAnsi="Cambria"/>
      <w:lang w:val="zh-CN"/>
    </w:rPr>
  </w:style>
  <w:style w:type="paragraph" w:styleId="10">
    <w:name w:val="heading 9"/>
    <w:basedOn w:val="1"/>
    <w:next w:val="1"/>
    <w:link w:val="35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mbria" w:hAnsi="Cambria"/>
      <w:sz w:val="21"/>
      <w:szCs w:val="21"/>
      <w:lang w:val="zh-CN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44"/>
    <w:semiHidden/>
    <w:unhideWhenUsed/>
    <w:qFormat/>
    <w:uiPriority w:val="99"/>
    <w:pPr>
      <w:jc w:val="left"/>
    </w:pPr>
  </w:style>
  <w:style w:type="paragraph" w:styleId="12">
    <w:name w:val="toc 3"/>
    <w:basedOn w:val="1"/>
    <w:next w:val="1"/>
    <w:unhideWhenUsed/>
    <w:qFormat/>
    <w:uiPriority w:val="39"/>
    <w:pPr>
      <w:ind w:left="460"/>
    </w:pPr>
  </w:style>
  <w:style w:type="paragraph" w:styleId="13">
    <w:name w:val="Balloon Text"/>
    <w:basedOn w:val="1"/>
    <w:link w:val="43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4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15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</w:style>
  <w:style w:type="paragraph" w:styleId="17">
    <w:name w:val="toc 2"/>
    <w:basedOn w:val="1"/>
    <w:next w:val="1"/>
    <w:unhideWhenUsed/>
    <w:qFormat/>
    <w:uiPriority w:val="39"/>
    <w:pPr>
      <w:ind w:left="230"/>
    </w:pPr>
  </w:style>
  <w:style w:type="paragraph" w:styleId="18">
    <w:name w:val="annotation subject"/>
    <w:basedOn w:val="11"/>
    <w:next w:val="11"/>
    <w:link w:val="45"/>
    <w:semiHidden/>
    <w:unhideWhenUsed/>
    <w:qFormat/>
    <w:uiPriority w:val="99"/>
    <w:rPr>
      <w:b/>
      <w:bCs/>
    </w:rPr>
  </w:style>
  <w:style w:type="table" w:styleId="20">
    <w:name w:val="Table Grid"/>
    <w:basedOn w:val="19"/>
    <w:qFormat/>
    <w:uiPriority w:val="99"/>
    <w:rPr>
      <w:rFonts w:ascii="Calibri" w:hAnsi="Calibri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FollowedHyperlink"/>
    <w:basedOn w:val="21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3">
    <w:name w:val="Hyperlink"/>
    <w:unhideWhenUsed/>
    <w:qFormat/>
    <w:uiPriority w:val="99"/>
    <w:rPr>
      <w:color w:val="0000FF"/>
      <w:u w:val="single"/>
    </w:rPr>
  </w:style>
  <w:style w:type="character" w:styleId="24">
    <w:name w:val="annotation reference"/>
    <w:basedOn w:val="21"/>
    <w:semiHidden/>
    <w:unhideWhenUsed/>
    <w:qFormat/>
    <w:uiPriority w:val="99"/>
    <w:rPr>
      <w:sz w:val="21"/>
      <w:szCs w:val="21"/>
    </w:rPr>
  </w:style>
  <w:style w:type="character" w:customStyle="1" w:styleId="25">
    <w:name w:val="页眉 字符"/>
    <w:basedOn w:val="21"/>
    <w:link w:val="15"/>
    <w:qFormat/>
    <w:uiPriority w:val="99"/>
    <w:rPr>
      <w:sz w:val="18"/>
      <w:szCs w:val="18"/>
    </w:rPr>
  </w:style>
  <w:style w:type="character" w:customStyle="1" w:styleId="26">
    <w:name w:val="页脚 字符"/>
    <w:basedOn w:val="21"/>
    <w:link w:val="14"/>
    <w:qFormat/>
    <w:uiPriority w:val="99"/>
    <w:rPr>
      <w:sz w:val="18"/>
      <w:szCs w:val="18"/>
    </w:rPr>
  </w:style>
  <w:style w:type="character" w:customStyle="1" w:styleId="27">
    <w:name w:val="标题 1 字符"/>
    <w:basedOn w:val="21"/>
    <w:link w:val="2"/>
    <w:qFormat/>
    <w:uiPriority w:val="9"/>
    <w:rPr>
      <w:rFonts w:ascii="Times New Roman" w:hAnsi="Times New Roman" w:eastAsia="黑体" w:cs="Times New Roman"/>
      <w:b/>
      <w:bCs/>
      <w:kern w:val="44"/>
      <w:sz w:val="32"/>
      <w:szCs w:val="44"/>
      <w:lang w:val="zh-CN" w:eastAsia="zh-CN"/>
    </w:rPr>
  </w:style>
  <w:style w:type="character" w:customStyle="1" w:styleId="28">
    <w:name w:val="标题 2 字符"/>
    <w:basedOn w:val="21"/>
    <w:link w:val="3"/>
    <w:qFormat/>
    <w:uiPriority w:val="9"/>
    <w:rPr>
      <w:rFonts w:ascii="Times New Roman" w:hAnsi="Times New Roman" w:eastAsia="黑体" w:cs="Times New Roman"/>
      <w:b/>
      <w:bCs/>
      <w:sz w:val="28"/>
      <w:szCs w:val="32"/>
      <w:lang w:val="zh-CN"/>
    </w:rPr>
  </w:style>
  <w:style w:type="character" w:customStyle="1" w:styleId="29">
    <w:name w:val="标题 3 字符"/>
    <w:basedOn w:val="21"/>
    <w:link w:val="4"/>
    <w:qFormat/>
    <w:uiPriority w:val="9"/>
    <w:rPr>
      <w:rFonts w:ascii="Times New Roman" w:hAnsi="Times New Roman" w:eastAsia="黑体" w:cs="Times New Roman"/>
      <w:b/>
      <w:bCs/>
      <w:sz w:val="24"/>
      <w:szCs w:val="32"/>
      <w:lang w:val="zh-CN" w:eastAsia="zh-CN"/>
    </w:rPr>
  </w:style>
  <w:style w:type="character" w:customStyle="1" w:styleId="30">
    <w:name w:val="标题 4 字符"/>
    <w:basedOn w:val="21"/>
    <w:link w:val="5"/>
    <w:qFormat/>
    <w:uiPriority w:val="9"/>
    <w:rPr>
      <w:rFonts w:ascii="Cambria" w:hAnsi="Cambria" w:eastAsia="仿宋" w:cs="Times New Roman"/>
      <w:b/>
      <w:bCs/>
      <w:szCs w:val="28"/>
      <w:lang w:val="zh-CN" w:eastAsia="zh-CN"/>
    </w:rPr>
  </w:style>
  <w:style w:type="character" w:customStyle="1" w:styleId="31">
    <w:name w:val="标题 5 字符"/>
    <w:basedOn w:val="21"/>
    <w:link w:val="6"/>
    <w:qFormat/>
    <w:uiPriority w:val="9"/>
    <w:rPr>
      <w:rFonts w:ascii="Times New Roman" w:hAnsi="Times New Roman" w:eastAsia="仿宋" w:cs="Times New Roman"/>
      <w:b/>
      <w:bCs/>
      <w:sz w:val="28"/>
      <w:szCs w:val="28"/>
      <w:lang w:val="zh-CN" w:eastAsia="zh-CN"/>
    </w:rPr>
  </w:style>
  <w:style w:type="character" w:customStyle="1" w:styleId="32">
    <w:name w:val="标题 6 字符"/>
    <w:basedOn w:val="21"/>
    <w:link w:val="7"/>
    <w:semiHidden/>
    <w:qFormat/>
    <w:uiPriority w:val="9"/>
    <w:rPr>
      <w:rFonts w:ascii="Cambria" w:hAnsi="Cambria" w:eastAsia="仿宋" w:cs="Times New Roman"/>
      <w:b/>
      <w:bCs/>
      <w:sz w:val="24"/>
      <w:szCs w:val="24"/>
      <w:lang w:val="zh-CN" w:eastAsia="zh-CN"/>
    </w:rPr>
  </w:style>
  <w:style w:type="character" w:customStyle="1" w:styleId="33">
    <w:name w:val="标题 7 字符"/>
    <w:basedOn w:val="21"/>
    <w:link w:val="8"/>
    <w:semiHidden/>
    <w:qFormat/>
    <w:uiPriority w:val="9"/>
    <w:rPr>
      <w:rFonts w:ascii="Times New Roman" w:hAnsi="Times New Roman" w:eastAsia="仿宋" w:cs="Times New Roman"/>
      <w:b/>
      <w:bCs/>
      <w:sz w:val="24"/>
      <w:szCs w:val="24"/>
      <w:lang w:val="zh-CN" w:eastAsia="zh-CN"/>
    </w:rPr>
  </w:style>
  <w:style w:type="character" w:customStyle="1" w:styleId="34">
    <w:name w:val="标题 8 字符"/>
    <w:basedOn w:val="21"/>
    <w:link w:val="9"/>
    <w:semiHidden/>
    <w:qFormat/>
    <w:uiPriority w:val="9"/>
    <w:rPr>
      <w:rFonts w:ascii="Cambria" w:hAnsi="Cambria" w:eastAsia="仿宋" w:cs="Times New Roman"/>
      <w:sz w:val="24"/>
      <w:szCs w:val="24"/>
      <w:lang w:val="zh-CN" w:eastAsia="zh-CN"/>
    </w:rPr>
  </w:style>
  <w:style w:type="character" w:customStyle="1" w:styleId="35">
    <w:name w:val="标题 9 字符"/>
    <w:basedOn w:val="21"/>
    <w:link w:val="10"/>
    <w:semiHidden/>
    <w:qFormat/>
    <w:uiPriority w:val="9"/>
    <w:rPr>
      <w:rFonts w:ascii="Cambria" w:hAnsi="Cambria" w:eastAsia="仿宋" w:cs="Times New Roman"/>
      <w:szCs w:val="21"/>
      <w:lang w:val="zh-CN" w:eastAsia="zh-CN"/>
    </w:rPr>
  </w:style>
  <w:style w:type="paragraph" w:styleId="36">
    <w:name w:val="List Paragraph"/>
    <w:basedOn w:val="1"/>
    <w:link w:val="42"/>
    <w:qFormat/>
    <w:uiPriority w:val="34"/>
    <w:pPr>
      <w:ind w:firstLine="420" w:firstLineChars="200"/>
    </w:pPr>
  </w:style>
  <w:style w:type="paragraph" w:customStyle="1" w:styleId="37">
    <w:name w:val="TOC 标题1"/>
    <w:basedOn w:val="2"/>
    <w:next w:val="1"/>
    <w:unhideWhenUsed/>
    <w:qFormat/>
    <w:uiPriority w:val="39"/>
    <w:pPr>
      <w:widowControl/>
      <w:numPr>
        <w:numId w:val="0"/>
      </w:numPr>
      <w:snapToGrid/>
      <w:spacing w:before="48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38">
    <w:name w:val="图片标注"/>
    <w:basedOn w:val="1"/>
    <w:link w:val="39"/>
    <w:qFormat/>
    <w:uiPriority w:val="0"/>
    <w:pPr>
      <w:jc w:val="center"/>
    </w:pPr>
    <w:rPr>
      <w:rFonts w:ascii="黑体" w:hAnsi="黑体" w:eastAsia="黑体"/>
      <w:sz w:val="21"/>
    </w:rPr>
  </w:style>
  <w:style w:type="character" w:customStyle="1" w:styleId="39">
    <w:name w:val="图片标注 Char"/>
    <w:link w:val="38"/>
    <w:qFormat/>
    <w:uiPriority w:val="0"/>
    <w:rPr>
      <w:rFonts w:ascii="黑体" w:hAnsi="黑体" w:eastAsia="黑体"/>
      <w:kern w:val="2"/>
      <w:sz w:val="21"/>
      <w:szCs w:val="24"/>
    </w:rPr>
  </w:style>
  <w:style w:type="paragraph" w:customStyle="1" w:styleId="40">
    <w:name w:val="图片"/>
    <w:basedOn w:val="38"/>
    <w:link w:val="41"/>
    <w:qFormat/>
    <w:uiPriority w:val="0"/>
  </w:style>
  <w:style w:type="character" w:customStyle="1" w:styleId="41">
    <w:name w:val="图片 字符"/>
    <w:basedOn w:val="39"/>
    <w:link w:val="40"/>
    <w:qFormat/>
    <w:uiPriority w:val="0"/>
    <w:rPr>
      <w:rFonts w:ascii="黑体" w:hAnsi="黑体" w:eastAsia="黑体" w:cs="Times New Roman"/>
      <w:kern w:val="2"/>
      <w:sz w:val="24"/>
      <w:szCs w:val="24"/>
    </w:rPr>
  </w:style>
  <w:style w:type="character" w:customStyle="1" w:styleId="42">
    <w:name w:val="列表段落 字符"/>
    <w:link w:val="36"/>
    <w:qFormat/>
    <w:locked/>
    <w:uiPriority w:val="34"/>
    <w:rPr>
      <w:rFonts w:ascii="Times New Roman" w:hAnsi="Times New Roman" w:eastAsia="仿宋" w:cs="Times New Roman"/>
      <w:sz w:val="24"/>
      <w:szCs w:val="24"/>
    </w:rPr>
  </w:style>
  <w:style w:type="character" w:customStyle="1" w:styleId="43">
    <w:name w:val="批注框文本 字符"/>
    <w:basedOn w:val="21"/>
    <w:link w:val="13"/>
    <w:semiHidden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44">
    <w:name w:val="批注文字 字符"/>
    <w:basedOn w:val="21"/>
    <w:link w:val="11"/>
    <w:semiHidden/>
    <w:qFormat/>
    <w:uiPriority w:val="99"/>
    <w:rPr>
      <w:rFonts w:ascii="Times New Roman" w:hAnsi="Times New Roman" w:eastAsia="仿宋" w:cs="Times New Roman"/>
      <w:sz w:val="24"/>
      <w:szCs w:val="24"/>
    </w:rPr>
  </w:style>
  <w:style w:type="character" w:customStyle="1" w:styleId="45">
    <w:name w:val="批注主题 字符"/>
    <w:basedOn w:val="44"/>
    <w:link w:val="18"/>
    <w:semiHidden/>
    <w:qFormat/>
    <w:uiPriority w:val="99"/>
    <w:rPr>
      <w:rFonts w:ascii="Times New Roman" w:hAnsi="Times New Roman" w:eastAsia="仿宋" w:cs="Times New Roman"/>
      <w:b/>
      <w:bCs/>
      <w:sz w:val="24"/>
      <w:szCs w:val="24"/>
    </w:rPr>
  </w:style>
  <w:style w:type="paragraph" w:customStyle="1" w:styleId="46">
    <w:name w:val="正文2"/>
    <w:qFormat/>
    <w:uiPriority w:val="0"/>
    <w:pPr>
      <w:jc w:val="both"/>
    </w:pPr>
    <w:rPr>
      <w:rFonts w:ascii="等线" w:hAnsi="等线" w:eastAsia="宋体" w:cs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9" Type="http://schemas.openxmlformats.org/officeDocument/2006/relationships/fontTable" Target="fontTable.xml"/><Relationship Id="rId48" Type="http://schemas.openxmlformats.org/officeDocument/2006/relationships/customXml" Target="../customXml/item2.xml"/><Relationship Id="rId47" Type="http://schemas.openxmlformats.org/officeDocument/2006/relationships/numbering" Target="numbering.xml"/><Relationship Id="rId46" Type="http://schemas.openxmlformats.org/officeDocument/2006/relationships/customXml" Target="../customXml/item1.xml"/><Relationship Id="rId45" Type="http://schemas.openxmlformats.org/officeDocument/2006/relationships/image" Target="media/image39.png"/><Relationship Id="rId44" Type="http://schemas.openxmlformats.org/officeDocument/2006/relationships/image" Target="media/image38.png"/><Relationship Id="rId43" Type="http://schemas.openxmlformats.org/officeDocument/2006/relationships/image" Target="media/image37.png"/><Relationship Id="rId42" Type="http://schemas.openxmlformats.org/officeDocument/2006/relationships/image" Target="media/image36.png"/><Relationship Id="rId41" Type="http://schemas.openxmlformats.org/officeDocument/2006/relationships/image" Target="media/image35.png"/><Relationship Id="rId40" Type="http://schemas.openxmlformats.org/officeDocument/2006/relationships/image" Target="media/image34.png"/><Relationship Id="rId4" Type="http://schemas.openxmlformats.org/officeDocument/2006/relationships/header" Target="header1.xml"/><Relationship Id="rId39" Type="http://schemas.openxmlformats.org/officeDocument/2006/relationships/image" Target="media/image33.png"/><Relationship Id="rId38" Type="http://schemas.openxmlformats.org/officeDocument/2006/relationships/image" Target="media/image32.jpeg"/><Relationship Id="rId37" Type="http://schemas.openxmlformats.org/officeDocument/2006/relationships/image" Target="media/image31.jpeg"/><Relationship Id="rId36" Type="http://schemas.openxmlformats.org/officeDocument/2006/relationships/image" Target="media/image30.jpeg"/><Relationship Id="rId35" Type="http://schemas.openxmlformats.org/officeDocument/2006/relationships/image" Target="media/image29.png"/><Relationship Id="rId34" Type="http://schemas.openxmlformats.org/officeDocument/2006/relationships/image" Target="media/image28.png"/><Relationship Id="rId33" Type="http://schemas.openxmlformats.org/officeDocument/2006/relationships/image" Target="media/image27.png"/><Relationship Id="rId32" Type="http://schemas.openxmlformats.org/officeDocument/2006/relationships/image" Target="media/image26.png"/><Relationship Id="rId31" Type="http://schemas.openxmlformats.org/officeDocument/2006/relationships/image" Target="media/image25.png"/><Relationship Id="rId30" Type="http://schemas.openxmlformats.org/officeDocument/2006/relationships/image" Target="media/image24.png"/><Relationship Id="rId3" Type="http://schemas.openxmlformats.org/officeDocument/2006/relationships/footer" Target="footer1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A91014-F75B-4E44-BC9C-C1F8D47BC9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608</Words>
  <Characters>3466</Characters>
  <Lines>28</Lines>
  <Paragraphs>8</Paragraphs>
  <TotalTime>0</TotalTime>
  <ScaleCrop>false</ScaleCrop>
  <LinksUpToDate>false</LinksUpToDate>
  <CharactersWithSpaces>4066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2020-04-24T00:22:00Z</dcterms:created>
  <dc:creator>wusi0013</dc:creator>
  <cp:lastModifiedBy>陈凯歌</cp:lastModifiedBy>
  <cp:lastPrinted>2021-03-16T05:58:00Z</cp:lastPrinted>
  <dcterms:modified xsi:type="dcterms:W3CDTF">2021-03-19T08:06:04Z</dcterms:modified>
  <cp:revision>268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